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C2E4" w14:textId="708D2CED" w:rsidR="00812C8E" w:rsidRPr="00916E21" w:rsidRDefault="00812C8E" w:rsidP="00812C8E">
      <w:pPr>
        <w:keepLines/>
        <w:tabs>
          <w:tab w:val="left" w:pos="567"/>
        </w:tabs>
        <w:snapToGrid w:val="0"/>
        <w:spacing w:after="0"/>
        <w:rPr>
          <w:rFonts w:ascii="Arial" w:hAnsi="Arial" w:cs="Arial"/>
          <w:b/>
          <w:sz w:val="24"/>
          <w:szCs w:val="28"/>
        </w:rPr>
      </w:pPr>
      <w:r w:rsidRPr="00916E21">
        <w:rPr>
          <w:rFonts w:ascii="Arial" w:hAnsi="Arial" w:cs="Arial"/>
          <w:b/>
          <w:sz w:val="24"/>
          <w:szCs w:val="28"/>
        </w:rPr>
        <w:t>3GPP TSG RAN Meeting #86</w:t>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b/>
          <w:sz w:val="24"/>
          <w:szCs w:val="28"/>
        </w:rPr>
        <w:tab/>
      </w:r>
      <w:r w:rsidRPr="00916E21">
        <w:rPr>
          <w:rFonts w:ascii="Arial" w:hAnsi="Arial" w:cs="Arial" w:hint="eastAsia"/>
          <w:b/>
          <w:sz w:val="24"/>
          <w:szCs w:val="28"/>
        </w:rPr>
        <w:tab/>
      </w:r>
      <w:r w:rsidRPr="00916E21">
        <w:rPr>
          <w:rFonts w:ascii="Arial" w:hAnsi="Arial" w:cs="Arial" w:hint="eastAsia"/>
          <w:b/>
          <w:sz w:val="24"/>
          <w:szCs w:val="28"/>
        </w:rPr>
        <w:tab/>
      </w:r>
      <w:r w:rsidR="006A12F3">
        <w:rPr>
          <w:rFonts w:ascii="Arial" w:hAnsi="Arial" w:cs="Arial"/>
          <w:b/>
          <w:sz w:val="24"/>
          <w:szCs w:val="28"/>
        </w:rPr>
        <w:t>RP-</w:t>
      </w:r>
      <w:r w:rsidR="00863FA3">
        <w:rPr>
          <w:rFonts w:ascii="Arial" w:hAnsi="Arial" w:cs="Arial"/>
          <w:b/>
          <w:sz w:val="24"/>
          <w:szCs w:val="28"/>
        </w:rPr>
        <w:t>193060</w:t>
      </w:r>
    </w:p>
    <w:p w14:paraId="433B0BE2" w14:textId="2DE0A74D" w:rsidR="00812C8E" w:rsidRPr="00916E21" w:rsidRDefault="00812C8E" w:rsidP="00812C8E">
      <w:pPr>
        <w:spacing w:after="0"/>
        <w:ind w:left="1985" w:hanging="1985"/>
        <w:rPr>
          <w:rFonts w:ascii="Arial" w:hAnsi="Arial" w:cs="Arial"/>
          <w:b/>
          <w:sz w:val="24"/>
          <w:szCs w:val="28"/>
        </w:rPr>
      </w:pPr>
      <w:proofErr w:type="spellStart"/>
      <w:r w:rsidRPr="00916E21">
        <w:rPr>
          <w:rFonts w:ascii="Arial" w:hAnsi="Arial" w:cs="Arial"/>
          <w:b/>
          <w:sz w:val="24"/>
          <w:szCs w:val="28"/>
        </w:rPr>
        <w:t>Sitges</w:t>
      </w:r>
      <w:proofErr w:type="spellEnd"/>
      <w:r w:rsidRPr="00916E21">
        <w:rPr>
          <w:rFonts w:ascii="Arial" w:hAnsi="Arial" w:cs="Arial"/>
          <w:b/>
          <w:sz w:val="24"/>
          <w:szCs w:val="28"/>
        </w:rPr>
        <w:t>, Spain, December 9-12, 2019</w:t>
      </w:r>
    </w:p>
    <w:p w14:paraId="1E7EF87C" w14:textId="080F79C7" w:rsidR="00F611C3" w:rsidRPr="00916E21" w:rsidRDefault="00F611C3" w:rsidP="00812C8E">
      <w:pPr>
        <w:spacing w:after="0"/>
        <w:ind w:left="1985" w:hanging="1985"/>
        <w:rPr>
          <w:rFonts w:ascii="Arial" w:hAnsi="Arial" w:cs="Arial"/>
          <w:b/>
          <w:sz w:val="24"/>
          <w:szCs w:val="28"/>
        </w:rPr>
      </w:pPr>
    </w:p>
    <w:p w14:paraId="3C74D5D8" w14:textId="77777777" w:rsidR="007D1AF4" w:rsidRPr="00916E21" w:rsidRDefault="007D1AF4" w:rsidP="007D1AF4">
      <w:pPr>
        <w:tabs>
          <w:tab w:val="left" w:pos="1985"/>
        </w:tabs>
        <w:spacing w:after="0" w:line="288" w:lineRule="auto"/>
        <w:ind w:left="1985" w:hanging="1985"/>
        <w:rPr>
          <w:rFonts w:ascii="Arial" w:hAnsi="Arial" w:cs="Arial"/>
          <w:b/>
          <w:bCs/>
          <w:sz w:val="24"/>
        </w:rPr>
      </w:pPr>
      <w:r w:rsidRPr="00916E21">
        <w:rPr>
          <w:rFonts w:ascii="Arial" w:hAnsi="Arial" w:cs="Arial"/>
          <w:b/>
          <w:bCs/>
          <w:sz w:val="24"/>
        </w:rPr>
        <w:t>Source:</w:t>
      </w:r>
      <w:r w:rsidRPr="00916E21">
        <w:rPr>
          <w:rFonts w:ascii="Arial" w:hAnsi="Arial" w:cs="Arial"/>
          <w:b/>
          <w:bCs/>
          <w:sz w:val="24"/>
        </w:rPr>
        <w:tab/>
        <w:t>Samsung</w:t>
      </w:r>
    </w:p>
    <w:p w14:paraId="693C9542" w14:textId="5DD81ADB" w:rsidR="007D1AF4" w:rsidRPr="00916E21" w:rsidRDefault="007D1AF4" w:rsidP="007D1AF4">
      <w:pPr>
        <w:spacing w:after="0" w:line="288" w:lineRule="auto"/>
        <w:ind w:left="1985" w:hanging="1985"/>
        <w:rPr>
          <w:rFonts w:ascii="Arial" w:eastAsia="MS Mincho" w:hAnsi="Arial" w:cs="Arial"/>
          <w:b/>
          <w:bCs/>
          <w:sz w:val="24"/>
          <w:lang w:eastAsia="ja-JP"/>
        </w:rPr>
      </w:pPr>
      <w:r w:rsidRPr="00916E21">
        <w:rPr>
          <w:rFonts w:ascii="Arial" w:hAnsi="Arial" w:cs="Arial"/>
          <w:b/>
          <w:bCs/>
          <w:sz w:val="24"/>
        </w:rPr>
        <w:t>Title:</w:t>
      </w:r>
      <w:r w:rsidRPr="00916E21">
        <w:rPr>
          <w:rFonts w:ascii="Arial" w:hAnsi="Arial" w:cs="Arial"/>
          <w:b/>
          <w:bCs/>
          <w:sz w:val="24"/>
        </w:rPr>
        <w:tab/>
      </w:r>
      <w:r w:rsidR="00571677">
        <w:rPr>
          <w:rFonts w:ascii="Arial" w:hAnsi="Arial" w:cs="Arial"/>
          <w:b/>
          <w:sz w:val="24"/>
          <w:szCs w:val="16"/>
        </w:rPr>
        <w:t xml:space="preserve">Discussion on the status of </w:t>
      </w:r>
      <w:r w:rsidR="00732CE1">
        <w:rPr>
          <w:rFonts w:ascii="Arial" w:hAnsi="Arial" w:cs="Arial"/>
          <w:b/>
          <w:sz w:val="24"/>
          <w:szCs w:val="16"/>
        </w:rPr>
        <w:t>5</w:t>
      </w:r>
      <w:r w:rsidR="00732CE1">
        <w:rPr>
          <w:rFonts w:ascii="Arial" w:hAnsi="Arial" w:cs="Arial" w:hint="eastAsia"/>
          <w:b/>
          <w:sz w:val="24"/>
          <w:szCs w:val="16"/>
          <w:lang w:eastAsia="ko-KR"/>
        </w:rPr>
        <w:t>G</w:t>
      </w:r>
      <w:r w:rsidR="00571677">
        <w:rPr>
          <w:rFonts w:ascii="Arial" w:hAnsi="Arial" w:cs="Arial"/>
          <w:b/>
          <w:sz w:val="24"/>
          <w:szCs w:val="16"/>
        </w:rPr>
        <w:t xml:space="preserve"> V2X work in RAN WG1</w:t>
      </w:r>
    </w:p>
    <w:p w14:paraId="5437045B" w14:textId="2F34F8E3" w:rsidR="007D1AF4" w:rsidRPr="00916E21" w:rsidRDefault="007D1AF4" w:rsidP="007D1AF4">
      <w:pPr>
        <w:spacing w:after="0" w:line="288" w:lineRule="auto"/>
        <w:ind w:left="1985" w:hanging="1985"/>
        <w:rPr>
          <w:rFonts w:ascii="Arial" w:hAnsi="Arial" w:cs="Arial"/>
          <w:b/>
          <w:bCs/>
          <w:sz w:val="24"/>
        </w:rPr>
      </w:pPr>
      <w:r w:rsidRPr="00916E21">
        <w:rPr>
          <w:rFonts w:ascii="Arial" w:hAnsi="Arial" w:cs="Arial"/>
          <w:b/>
          <w:bCs/>
          <w:sz w:val="24"/>
        </w:rPr>
        <w:t>Agenda item:</w:t>
      </w:r>
      <w:r w:rsidRPr="00916E21">
        <w:rPr>
          <w:rFonts w:ascii="Arial" w:hAnsi="Arial" w:cs="Arial"/>
          <w:b/>
          <w:bCs/>
          <w:sz w:val="24"/>
        </w:rPr>
        <w:tab/>
        <w:t>9.</w:t>
      </w:r>
      <w:r w:rsidR="00571677">
        <w:rPr>
          <w:rFonts w:ascii="Arial" w:hAnsi="Arial" w:cs="Arial"/>
          <w:b/>
          <w:bCs/>
          <w:sz w:val="24"/>
        </w:rPr>
        <w:t>4</w:t>
      </w:r>
      <w:r w:rsidRPr="00916E21">
        <w:rPr>
          <w:rFonts w:ascii="Arial" w:hAnsi="Arial" w:cs="Arial"/>
          <w:b/>
          <w:bCs/>
          <w:sz w:val="24"/>
        </w:rPr>
        <w:t>.</w:t>
      </w:r>
      <w:r w:rsidR="00C512F4">
        <w:rPr>
          <w:rFonts w:ascii="Arial" w:hAnsi="Arial" w:cs="Arial"/>
          <w:b/>
          <w:bCs/>
          <w:sz w:val="24"/>
        </w:rPr>
        <w:t>8</w:t>
      </w:r>
    </w:p>
    <w:p w14:paraId="5DAEE8CE" w14:textId="77777777" w:rsidR="007D1AF4" w:rsidRPr="00916E21" w:rsidRDefault="007D1AF4" w:rsidP="007D1AF4">
      <w:pPr>
        <w:spacing w:after="0" w:line="288" w:lineRule="auto"/>
        <w:ind w:left="1980" w:hanging="1980"/>
        <w:rPr>
          <w:rFonts w:ascii="Arial" w:hAnsi="Arial" w:cs="Arial"/>
          <w:b/>
          <w:bCs/>
          <w:sz w:val="24"/>
        </w:rPr>
      </w:pPr>
      <w:r w:rsidRPr="00916E21">
        <w:rPr>
          <w:rFonts w:ascii="Arial" w:hAnsi="Arial" w:cs="Arial"/>
          <w:b/>
          <w:bCs/>
          <w:sz w:val="24"/>
        </w:rPr>
        <w:t>Document for:</w:t>
      </w:r>
      <w:r w:rsidRPr="00916E21">
        <w:rPr>
          <w:rFonts w:ascii="Arial" w:hAnsi="Arial" w:cs="Arial"/>
          <w:b/>
          <w:bCs/>
          <w:sz w:val="24"/>
        </w:rPr>
        <w:tab/>
        <w:t>Discussion and Decision</w:t>
      </w:r>
    </w:p>
    <w:p w14:paraId="1A260732" w14:textId="77777777" w:rsidR="007D1AF4" w:rsidRPr="00AF57CC" w:rsidRDefault="007D1AF4" w:rsidP="007D1AF4">
      <w:pPr>
        <w:pBdr>
          <w:bottom w:val="single" w:sz="6" w:space="1" w:color="auto"/>
        </w:pBdr>
        <w:tabs>
          <w:tab w:val="left" w:pos="1985"/>
        </w:tabs>
        <w:spacing w:after="120" w:line="288" w:lineRule="auto"/>
        <w:jc w:val="both"/>
        <w:rPr>
          <w:rFonts w:ascii="Arial" w:hAnsi="Arial" w:cs="Arial"/>
          <w:sz w:val="16"/>
          <w:szCs w:val="16"/>
          <w:lang w:val="en-US" w:eastAsia="ko-KR"/>
        </w:rPr>
      </w:pPr>
    </w:p>
    <w:p w14:paraId="488DA454" w14:textId="77777777" w:rsidR="005E4ADA" w:rsidRPr="0078647F" w:rsidRDefault="001F7321" w:rsidP="00C909A3">
      <w:pPr>
        <w:pStyle w:val="1"/>
        <w:numPr>
          <w:ilvl w:val="0"/>
          <w:numId w:val="2"/>
        </w:numPr>
        <w:spacing w:after="0" w:line="240" w:lineRule="auto"/>
        <w:ind w:left="403" w:hanging="403"/>
        <w:jc w:val="both"/>
        <w:rPr>
          <w:b/>
          <w:color w:val="auto"/>
          <w:sz w:val="28"/>
          <w:lang w:val="en-US"/>
        </w:rPr>
      </w:pPr>
      <w:bookmarkStart w:id="0" w:name="_Ref5850594"/>
      <w:bookmarkEnd w:id="0"/>
      <w:r w:rsidRPr="0078647F">
        <w:rPr>
          <w:b/>
          <w:color w:val="auto"/>
          <w:sz w:val="28"/>
          <w:lang w:val="en-US"/>
        </w:rPr>
        <w:t>Introduction</w:t>
      </w:r>
    </w:p>
    <w:p w14:paraId="5DE541B7" w14:textId="77777777" w:rsidR="00C909A3" w:rsidRDefault="00C909A3" w:rsidP="00C909A3">
      <w:pPr>
        <w:pStyle w:val="0Maintext"/>
        <w:spacing w:before="120" w:after="120" w:afterAutospacing="0" w:line="240" w:lineRule="auto"/>
        <w:ind w:firstLine="0"/>
        <w:rPr>
          <w:color w:val="auto"/>
          <w:lang w:val="en-US"/>
        </w:rPr>
      </w:pPr>
      <w:r w:rsidRPr="003C59FE">
        <w:rPr>
          <w:color w:val="auto"/>
          <w:lang w:val="en-US"/>
        </w:rPr>
        <w:t xml:space="preserve">At the end of RAN1#99, </w:t>
      </w:r>
      <w:r>
        <w:rPr>
          <w:rFonts w:hint="eastAsia"/>
          <w:color w:val="auto"/>
          <w:lang w:val="en-US"/>
        </w:rPr>
        <w:t xml:space="preserve">it </w:t>
      </w:r>
      <w:r>
        <w:rPr>
          <w:color w:val="auto"/>
          <w:lang w:val="en-US"/>
        </w:rPr>
        <w:t xml:space="preserve">was declared </w:t>
      </w:r>
      <w:r w:rsidRPr="003C59FE">
        <w:rPr>
          <w:color w:val="auto"/>
          <w:lang w:val="en-US"/>
        </w:rPr>
        <w:t xml:space="preserve">that the normative work for Rel-16 5G V2X is completed from RAN1 perspective. Note that the status report [1] for this work item also considers RAN1 work is completed. While </w:t>
      </w:r>
      <w:r>
        <w:rPr>
          <w:color w:val="auto"/>
          <w:lang w:val="en-US"/>
        </w:rPr>
        <w:t xml:space="preserve">there was no </w:t>
      </w:r>
      <w:r w:rsidRPr="003C59FE">
        <w:rPr>
          <w:color w:val="auto"/>
          <w:lang w:val="en-US"/>
        </w:rPr>
        <w:t>difference of opinion</w:t>
      </w:r>
      <w:r>
        <w:rPr>
          <w:color w:val="auto"/>
          <w:lang w:val="en-US"/>
        </w:rPr>
        <w:t xml:space="preserve"> on this declaration in RAN1#99</w:t>
      </w:r>
      <w:r w:rsidRPr="003C59FE">
        <w:rPr>
          <w:color w:val="auto"/>
          <w:lang w:val="en-US"/>
        </w:rPr>
        <w:t xml:space="preserve">, after careful checking of the status of Rel-16 5G V2X, it became evident that the progress on this work item cannot be concluded as ‘completed’. Furthermore, for some of the open RAN1 issues, it was observed that RRC specification impact might be necessary which could delay the schedule for ASN.1 specification. Based on this </w:t>
      </w:r>
      <w:r>
        <w:rPr>
          <w:color w:val="auto"/>
          <w:lang w:val="en-US"/>
        </w:rPr>
        <w:t>observation</w:t>
      </w:r>
      <w:r w:rsidRPr="003C59FE">
        <w:rPr>
          <w:color w:val="auto"/>
          <w:lang w:val="en-US"/>
        </w:rPr>
        <w:t xml:space="preserve">, we have made our position clear </w:t>
      </w:r>
      <w:r>
        <w:rPr>
          <w:color w:val="auto"/>
          <w:lang w:val="en-US"/>
        </w:rPr>
        <w:t>on</w:t>
      </w:r>
      <w:r w:rsidRPr="003C59FE">
        <w:rPr>
          <w:color w:val="auto"/>
          <w:lang w:val="en-US"/>
        </w:rPr>
        <w:t xml:space="preserve"> the RAN1 email reflector with regards to the status report from the rapporteur and also flagged it for discussion in RAN.</w:t>
      </w:r>
    </w:p>
    <w:p w14:paraId="3F16EABD" w14:textId="1D9CE769" w:rsidR="00C909A3" w:rsidRDefault="00C909A3" w:rsidP="00C909A3">
      <w:pPr>
        <w:pStyle w:val="0Maintext"/>
        <w:spacing w:before="120" w:after="120" w:afterAutospacing="0" w:line="240" w:lineRule="auto"/>
        <w:ind w:firstLine="0"/>
        <w:rPr>
          <w:color w:val="auto"/>
          <w:lang w:val="en-US"/>
        </w:rPr>
      </w:pPr>
      <w:r>
        <w:rPr>
          <w:color w:val="auto"/>
          <w:lang w:val="en-US"/>
        </w:rPr>
        <w:t>This contribution summarizes the remaining RAN1 issues and discusses the handling of these issues in the upcoming working group meeting.</w:t>
      </w:r>
    </w:p>
    <w:p w14:paraId="77DA57A9" w14:textId="14C458A2" w:rsidR="005E4ADA" w:rsidRPr="0078647F" w:rsidRDefault="00C909A3" w:rsidP="00C909A3">
      <w:pPr>
        <w:pStyle w:val="1"/>
        <w:numPr>
          <w:ilvl w:val="0"/>
          <w:numId w:val="2"/>
        </w:numPr>
        <w:spacing w:after="0" w:line="240" w:lineRule="auto"/>
        <w:ind w:left="403" w:hanging="403"/>
        <w:jc w:val="both"/>
        <w:rPr>
          <w:b/>
          <w:color w:val="auto"/>
          <w:sz w:val="28"/>
          <w:lang w:val="en-US"/>
        </w:rPr>
      </w:pPr>
      <w:r>
        <w:rPr>
          <w:b/>
          <w:color w:val="auto"/>
          <w:sz w:val="28"/>
          <w:lang w:val="en-US"/>
        </w:rPr>
        <w:t>Remaining</w:t>
      </w:r>
      <w:r w:rsidR="005F304A" w:rsidRPr="0078647F">
        <w:rPr>
          <w:b/>
          <w:color w:val="auto"/>
          <w:sz w:val="28"/>
          <w:lang w:val="en-US"/>
        </w:rPr>
        <w:t xml:space="preserve"> issues on </w:t>
      </w:r>
      <w:r w:rsidR="00571677" w:rsidRPr="0078647F">
        <w:rPr>
          <w:b/>
          <w:color w:val="auto"/>
          <w:sz w:val="28"/>
          <w:lang w:val="en-US"/>
        </w:rPr>
        <w:t>NR V2X work in RAN1</w:t>
      </w:r>
    </w:p>
    <w:p w14:paraId="5C5C08BA" w14:textId="35AC4659" w:rsidR="005E4ADA" w:rsidRDefault="00732CE1" w:rsidP="00732CE1">
      <w:pPr>
        <w:pStyle w:val="0Maintext"/>
        <w:spacing w:before="120" w:after="120" w:afterAutospacing="0" w:line="240" w:lineRule="auto"/>
        <w:ind w:firstLine="0"/>
        <w:rPr>
          <w:color w:val="auto"/>
          <w:lang w:val="en-US"/>
        </w:rPr>
      </w:pPr>
      <w:r>
        <w:rPr>
          <w:color w:val="auto"/>
          <w:lang w:val="en-US"/>
        </w:rPr>
        <w:t xml:space="preserve">The following table summarizes the remaining RAN1 issues that need further progress in order for </w:t>
      </w:r>
      <w:r w:rsidRPr="00732CE1">
        <w:rPr>
          <w:color w:val="auto"/>
          <w:lang w:val="en-US"/>
        </w:rPr>
        <w:t>Rel-16 5G V2X</w:t>
      </w:r>
      <w:r>
        <w:rPr>
          <w:color w:val="auto"/>
          <w:lang w:val="en-US"/>
        </w:rPr>
        <w:t xml:space="preserve"> can be categorized as ‘completed’ from RAN1 perspective.</w:t>
      </w:r>
    </w:p>
    <w:p w14:paraId="1FB7CBAE" w14:textId="747F7F6E" w:rsidR="00C14812" w:rsidRDefault="00C14812" w:rsidP="00C14812">
      <w:pPr>
        <w:pStyle w:val="af"/>
        <w:keepNext/>
        <w:spacing w:before="240"/>
        <w:jc w:val="center"/>
      </w:pPr>
      <w:r>
        <w:t xml:space="preserve">Table </w:t>
      </w:r>
      <w:r>
        <w:fldChar w:fldCharType="begin"/>
      </w:r>
      <w:r>
        <w:instrText xml:space="preserve"> SEQ Table \* ARABIC </w:instrText>
      </w:r>
      <w:r>
        <w:fldChar w:fldCharType="separate"/>
      </w:r>
      <w:r>
        <w:rPr>
          <w:noProof/>
        </w:rPr>
        <w:t>1</w:t>
      </w:r>
      <w:r>
        <w:fldChar w:fldCharType="end"/>
      </w:r>
      <w:r>
        <w:t xml:space="preserve">. List of critical </w:t>
      </w:r>
      <w:r w:rsidR="001B36A5">
        <w:t xml:space="preserve">remaining </w:t>
      </w:r>
      <w:r>
        <w:t>issues for completion of Rel-16 5G V2X</w:t>
      </w:r>
      <w:r w:rsidR="001B36A5">
        <w:t xml:space="preserve"> in RAN1</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E93D7D" w14:paraId="3975A97E" w14:textId="77777777" w:rsidTr="00A15B43">
        <w:tc>
          <w:tcPr>
            <w:tcW w:w="2122" w:type="dxa"/>
            <w:gridSpan w:val="2"/>
            <w:shd w:val="clear" w:color="auto" w:fill="D9D9D9"/>
          </w:tcPr>
          <w:p w14:paraId="2F287285" w14:textId="136B240A" w:rsidR="00E93D7D" w:rsidRDefault="00E93D7D" w:rsidP="0088572F">
            <w:pPr>
              <w:pStyle w:val="0Maintext"/>
              <w:spacing w:before="120" w:after="120" w:afterAutospacing="0" w:line="240" w:lineRule="auto"/>
              <w:ind w:firstLine="0"/>
              <w:rPr>
                <w:b/>
                <w:color w:val="auto"/>
                <w:lang w:val="en-US" w:eastAsia="ko-KR"/>
              </w:rPr>
            </w:pPr>
            <w:r w:rsidRPr="0088572F">
              <w:rPr>
                <w:rFonts w:hint="eastAsia"/>
                <w:b/>
                <w:color w:val="auto"/>
                <w:lang w:val="en-US" w:eastAsia="ko-KR"/>
              </w:rPr>
              <w:t>Category</w:t>
            </w:r>
          </w:p>
        </w:tc>
        <w:tc>
          <w:tcPr>
            <w:tcW w:w="6406" w:type="dxa"/>
            <w:shd w:val="clear" w:color="auto" w:fill="D9D9D9"/>
          </w:tcPr>
          <w:p w14:paraId="2F052B89" w14:textId="0EAD732E" w:rsidR="00E93D7D" w:rsidRPr="0088572F" w:rsidRDefault="00E93D7D" w:rsidP="0088572F">
            <w:pPr>
              <w:pStyle w:val="0Maintext"/>
              <w:spacing w:before="120" w:after="120" w:afterAutospacing="0" w:line="240" w:lineRule="auto"/>
              <w:ind w:firstLine="0"/>
              <w:rPr>
                <w:b/>
                <w:color w:val="auto"/>
                <w:lang w:val="en-US" w:eastAsia="ko-KR"/>
              </w:rPr>
            </w:pPr>
            <w:r>
              <w:rPr>
                <w:b/>
                <w:color w:val="auto"/>
                <w:lang w:val="en-US" w:eastAsia="ko-KR"/>
              </w:rPr>
              <w:t>Remaining</w:t>
            </w:r>
            <w:r w:rsidRPr="0088572F">
              <w:rPr>
                <w:b/>
                <w:color w:val="auto"/>
                <w:lang w:val="en-US" w:eastAsia="ko-KR"/>
              </w:rPr>
              <w:t xml:space="preserve"> issue in RAN1</w:t>
            </w:r>
          </w:p>
        </w:tc>
        <w:tc>
          <w:tcPr>
            <w:tcW w:w="1640" w:type="dxa"/>
            <w:shd w:val="clear" w:color="auto" w:fill="D9D9D9"/>
          </w:tcPr>
          <w:p w14:paraId="7463F332" w14:textId="77777777" w:rsidR="00E93D7D" w:rsidRPr="0088572F" w:rsidRDefault="00E93D7D" w:rsidP="0088572F">
            <w:pPr>
              <w:pStyle w:val="0Maintext"/>
              <w:spacing w:before="120" w:after="120" w:afterAutospacing="0" w:line="240" w:lineRule="auto"/>
              <w:ind w:firstLine="0"/>
              <w:rPr>
                <w:b/>
                <w:color w:val="auto"/>
                <w:lang w:val="en-US" w:eastAsia="ko-KR"/>
              </w:rPr>
            </w:pPr>
            <w:r w:rsidRPr="0088572F">
              <w:rPr>
                <w:rFonts w:hint="eastAsia"/>
                <w:b/>
                <w:color w:val="auto"/>
                <w:lang w:val="en-US" w:eastAsia="ko-KR"/>
              </w:rPr>
              <w:t>Any RRC impact?</w:t>
            </w:r>
          </w:p>
        </w:tc>
      </w:tr>
      <w:tr w:rsidR="00E93D7D" w14:paraId="5F5D585A" w14:textId="77777777" w:rsidTr="00A15B43">
        <w:tc>
          <w:tcPr>
            <w:tcW w:w="1527" w:type="dxa"/>
            <w:vMerge w:val="restart"/>
            <w:shd w:val="clear" w:color="auto" w:fill="auto"/>
          </w:tcPr>
          <w:p w14:paraId="71F42900" w14:textId="25468838"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PHY</w:t>
            </w:r>
          </w:p>
          <w:p w14:paraId="3ED5EA39" w14:textId="5F465530"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Layer</w:t>
            </w:r>
          </w:p>
          <w:p w14:paraId="2F87650C" w14:textId="77777777"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Structure</w:t>
            </w:r>
          </w:p>
        </w:tc>
        <w:tc>
          <w:tcPr>
            <w:tcW w:w="595" w:type="dxa"/>
          </w:tcPr>
          <w:p w14:paraId="4294715A" w14:textId="50DF6585" w:rsidR="00E93D7D" w:rsidRPr="0088572F" w:rsidRDefault="00C451C4" w:rsidP="0088572F">
            <w:pPr>
              <w:pStyle w:val="0Maintext"/>
              <w:spacing w:after="0" w:afterAutospacing="0" w:line="320" w:lineRule="exact"/>
              <w:ind w:firstLine="0"/>
              <w:rPr>
                <w:color w:val="auto"/>
                <w:lang w:val="en-US" w:eastAsia="ko-KR"/>
              </w:rPr>
            </w:pPr>
            <w:r>
              <w:rPr>
                <w:color w:val="auto"/>
                <w:lang w:val="en-US" w:eastAsia="ko-KR"/>
              </w:rPr>
              <w:t>A</w:t>
            </w:r>
            <w:r w:rsidR="00E93D7D">
              <w:rPr>
                <w:rFonts w:hint="eastAsia"/>
                <w:color w:val="auto"/>
                <w:lang w:val="en-US" w:eastAsia="ko-KR"/>
              </w:rPr>
              <w:t>1</w:t>
            </w:r>
          </w:p>
        </w:tc>
        <w:tc>
          <w:tcPr>
            <w:tcW w:w="6406" w:type="dxa"/>
            <w:shd w:val="clear" w:color="auto" w:fill="auto"/>
          </w:tcPr>
          <w:p w14:paraId="783C5D1D" w14:textId="73D805D4"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TBS determination</w:t>
            </w:r>
          </w:p>
        </w:tc>
        <w:tc>
          <w:tcPr>
            <w:tcW w:w="1640" w:type="dxa"/>
            <w:shd w:val="clear" w:color="auto" w:fill="auto"/>
          </w:tcPr>
          <w:p w14:paraId="3ECD26FC" w14:textId="20852F3E"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E93D7D" w14:paraId="64181FCC" w14:textId="77777777" w:rsidTr="00A15B43">
        <w:tc>
          <w:tcPr>
            <w:tcW w:w="1527" w:type="dxa"/>
            <w:vMerge/>
            <w:shd w:val="clear" w:color="auto" w:fill="auto"/>
          </w:tcPr>
          <w:p w14:paraId="1B13677D" w14:textId="77777777" w:rsidR="00E93D7D" w:rsidRPr="0088572F" w:rsidRDefault="00E93D7D" w:rsidP="0088572F">
            <w:pPr>
              <w:pStyle w:val="0Maintext"/>
              <w:spacing w:after="0" w:afterAutospacing="0" w:line="320" w:lineRule="exact"/>
              <w:ind w:firstLine="0"/>
              <w:rPr>
                <w:color w:val="auto"/>
                <w:lang w:val="en-US"/>
              </w:rPr>
            </w:pPr>
          </w:p>
        </w:tc>
        <w:tc>
          <w:tcPr>
            <w:tcW w:w="595" w:type="dxa"/>
          </w:tcPr>
          <w:p w14:paraId="0AAF6217" w14:textId="384F9C8C" w:rsidR="00E93D7D" w:rsidRPr="0088572F" w:rsidRDefault="00C451C4" w:rsidP="0088572F">
            <w:pPr>
              <w:pStyle w:val="0Maintext"/>
              <w:spacing w:after="0" w:afterAutospacing="0" w:line="320" w:lineRule="exact"/>
              <w:ind w:firstLine="0"/>
              <w:rPr>
                <w:color w:val="auto"/>
                <w:lang w:val="en-US" w:eastAsia="ko-KR"/>
              </w:rPr>
            </w:pPr>
            <w:r>
              <w:rPr>
                <w:color w:val="auto"/>
                <w:lang w:val="en-US" w:eastAsia="ko-KR"/>
              </w:rPr>
              <w:t>A</w:t>
            </w:r>
            <w:r w:rsidR="00E93D7D">
              <w:rPr>
                <w:rFonts w:hint="eastAsia"/>
                <w:color w:val="auto"/>
                <w:lang w:val="en-US" w:eastAsia="ko-KR"/>
              </w:rPr>
              <w:t>2</w:t>
            </w:r>
          </w:p>
        </w:tc>
        <w:tc>
          <w:tcPr>
            <w:tcW w:w="6406" w:type="dxa"/>
            <w:shd w:val="clear" w:color="auto" w:fill="auto"/>
          </w:tcPr>
          <w:p w14:paraId="5275E460" w14:textId="53CD6BDA"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Whether or not to support LBRM</w:t>
            </w:r>
            <w:r>
              <w:rPr>
                <w:color w:val="auto"/>
                <w:lang w:val="en-US" w:eastAsia="ko-KR"/>
              </w:rPr>
              <w:t xml:space="preserve"> (limited buffer rate-matching)</w:t>
            </w:r>
            <w:r w:rsidRPr="0088572F">
              <w:rPr>
                <w:rFonts w:hint="eastAsia"/>
                <w:color w:val="auto"/>
                <w:lang w:val="en-US" w:eastAsia="ko-KR"/>
              </w:rPr>
              <w:t xml:space="preserve">. </w:t>
            </w:r>
            <w:r w:rsidRPr="0088572F">
              <w:rPr>
                <w:color w:val="auto"/>
                <w:lang w:val="en-US" w:eastAsia="ko-KR"/>
              </w:rPr>
              <w:t>If so, how to support it.</w:t>
            </w:r>
          </w:p>
        </w:tc>
        <w:tc>
          <w:tcPr>
            <w:tcW w:w="1640" w:type="dxa"/>
            <w:shd w:val="clear" w:color="auto" w:fill="auto"/>
          </w:tcPr>
          <w:p w14:paraId="0FC71909" w14:textId="77777777"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No</w:t>
            </w:r>
          </w:p>
        </w:tc>
      </w:tr>
      <w:tr w:rsidR="00E93D7D" w14:paraId="60A5D530" w14:textId="77777777" w:rsidTr="00A15B43">
        <w:tc>
          <w:tcPr>
            <w:tcW w:w="1527" w:type="dxa"/>
            <w:vMerge/>
            <w:shd w:val="clear" w:color="auto" w:fill="auto"/>
          </w:tcPr>
          <w:p w14:paraId="0C88B16D" w14:textId="77777777" w:rsidR="00E93D7D" w:rsidRPr="0088572F" w:rsidRDefault="00E93D7D" w:rsidP="0088572F">
            <w:pPr>
              <w:pStyle w:val="0Maintext"/>
              <w:spacing w:after="0" w:afterAutospacing="0" w:line="320" w:lineRule="exact"/>
              <w:ind w:firstLine="0"/>
              <w:rPr>
                <w:color w:val="auto"/>
                <w:lang w:val="en-US"/>
              </w:rPr>
            </w:pPr>
          </w:p>
        </w:tc>
        <w:tc>
          <w:tcPr>
            <w:tcW w:w="595" w:type="dxa"/>
          </w:tcPr>
          <w:p w14:paraId="52F4FBC8" w14:textId="613576F5" w:rsidR="00E93D7D" w:rsidRPr="0088572F" w:rsidRDefault="00C451C4" w:rsidP="0088572F">
            <w:pPr>
              <w:pStyle w:val="0Maintext"/>
              <w:spacing w:after="0" w:afterAutospacing="0" w:line="320" w:lineRule="exact"/>
              <w:ind w:firstLine="0"/>
              <w:rPr>
                <w:color w:val="auto"/>
                <w:lang w:val="en-US" w:eastAsia="ko-KR"/>
              </w:rPr>
            </w:pPr>
            <w:r>
              <w:rPr>
                <w:color w:val="auto"/>
                <w:lang w:val="en-US" w:eastAsia="ko-KR"/>
              </w:rPr>
              <w:t>A</w:t>
            </w:r>
            <w:r w:rsidR="00E93D7D">
              <w:rPr>
                <w:rFonts w:hint="eastAsia"/>
                <w:color w:val="auto"/>
                <w:lang w:val="en-US" w:eastAsia="ko-KR"/>
              </w:rPr>
              <w:t>3</w:t>
            </w:r>
          </w:p>
        </w:tc>
        <w:tc>
          <w:tcPr>
            <w:tcW w:w="6406" w:type="dxa"/>
            <w:shd w:val="clear" w:color="auto" w:fill="auto"/>
          </w:tcPr>
          <w:p w14:paraId="730B4DAE" w14:textId="5B58FA82" w:rsidR="00E93D7D" w:rsidRPr="0088572F" w:rsidRDefault="00BF47AD" w:rsidP="00BF47AD">
            <w:pPr>
              <w:pStyle w:val="0Maintext"/>
              <w:spacing w:after="0" w:afterAutospacing="0" w:line="320" w:lineRule="exact"/>
              <w:ind w:firstLine="0"/>
              <w:rPr>
                <w:color w:val="auto"/>
                <w:lang w:val="en-US" w:eastAsia="ko-KR"/>
              </w:rPr>
            </w:pPr>
            <w:r>
              <w:rPr>
                <w:color w:val="auto"/>
                <w:lang w:val="en-US" w:eastAsia="ko-KR"/>
              </w:rPr>
              <w:t xml:space="preserve">CRC length for </w:t>
            </w:r>
            <w:r w:rsidR="00E93D7D" w:rsidRPr="0088572F">
              <w:rPr>
                <w:rFonts w:hint="eastAsia"/>
                <w:color w:val="auto"/>
                <w:lang w:val="en-US" w:eastAsia="ko-KR"/>
              </w:rPr>
              <w:t xml:space="preserve">the </w:t>
            </w:r>
            <w:r>
              <w:rPr>
                <w:color w:val="auto"/>
                <w:lang w:val="en-US" w:eastAsia="ko-KR"/>
              </w:rPr>
              <w:t>2</w:t>
            </w:r>
            <w:r>
              <w:rPr>
                <w:color w:val="auto"/>
                <w:vertAlign w:val="superscript"/>
                <w:lang w:val="en-US" w:eastAsia="ko-KR"/>
              </w:rPr>
              <w:t>nd</w:t>
            </w:r>
            <w:r w:rsidR="00E93D7D" w:rsidRPr="0088572F">
              <w:rPr>
                <w:rFonts w:hint="eastAsia"/>
                <w:color w:val="auto"/>
                <w:lang w:val="en-US" w:eastAsia="ko-KR"/>
              </w:rPr>
              <w:t xml:space="preserve"> </w:t>
            </w:r>
            <w:r w:rsidR="00E93D7D" w:rsidRPr="0088572F">
              <w:rPr>
                <w:color w:val="auto"/>
                <w:lang w:val="en-US" w:eastAsia="ko-KR"/>
              </w:rPr>
              <w:t xml:space="preserve">stage SCI </w:t>
            </w:r>
          </w:p>
        </w:tc>
        <w:tc>
          <w:tcPr>
            <w:tcW w:w="1640" w:type="dxa"/>
            <w:shd w:val="clear" w:color="auto" w:fill="auto"/>
          </w:tcPr>
          <w:p w14:paraId="13AFF710" w14:textId="6BE66EEB" w:rsidR="00E93D7D" w:rsidRPr="0088572F" w:rsidRDefault="00BF47AD" w:rsidP="0088572F">
            <w:pPr>
              <w:pStyle w:val="0Maintext"/>
              <w:spacing w:after="0" w:afterAutospacing="0" w:line="320" w:lineRule="exact"/>
              <w:ind w:firstLine="0"/>
              <w:rPr>
                <w:color w:val="auto"/>
                <w:lang w:val="en-US" w:eastAsia="ko-KR"/>
              </w:rPr>
            </w:pPr>
            <w:r>
              <w:rPr>
                <w:color w:val="auto"/>
                <w:lang w:val="en-US" w:eastAsia="ko-KR"/>
              </w:rPr>
              <w:t>No</w:t>
            </w:r>
          </w:p>
        </w:tc>
      </w:tr>
      <w:tr w:rsidR="00E93D7D" w14:paraId="2DEA7D8B" w14:textId="77777777" w:rsidTr="00A15B43">
        <w:tc>
          <w:tcPr>
            <w:tcW w:w="1527" w:type="dxa"/>
            <w:vMerge/>
            <w:shd w:val="clear" w:color="auto" w:fill="auto"/>
          </w:tcPr>
          <w:p w14:paraId="54F06B00" w14:textId="77777777" w:rsidR="00E93D7D" w:rsidRPr="0088572F" w:rsidRDefault="00E93D7D" w:rsidP="0088572F">
            <w:pPr>
              <w:pStyle w:val="0Maintext"/>
              <w:spacing w:after="0" w:afterAutospacing="0" w:line="320" w:lineRule="exact"/>
              <w:ind w:firstLine="0"/>
              <w:rPr>
                <w:color w:val="auto"/>
                <w:lang w:val="en-US"/>
              </w:rPr>
            </w:pPr>
          </w:p>
        </w:tc>
        <w:tc>
          <w:tcPr>
            <w:tcW w:w="595" w:type="dxa"/>
          </w:tcPr>
          <w:p w14:paraId="1C0EB974" w14:textId="7AD3E5F4" w:rsidR="00E93D7D" w:rsidRDefault="00C451C4" w:rsidP="00C451C4">
            <w:pPr>
              <w:pStyle w:val="0Maintext"/>
              <w:spacing w:after="0" w:afterAutospacing="0" w:line="320" w:lineRule="exact"/>
              <w:ind w:firstLine="0"/>
              <w:rPr>
                <w:color w:val="auto"/>
                <w:lang w:val="en-US" w:eastAsia="ko-KR"/>
              </w:rPr>
            </w:pPr>
            <w:r>
              <w:rPr>
                <w:color w:val="auto"/>
                <w:lang w:val="en-US" w:eastAsia="ko-KR"/>
              </w:rPr>
              <w:t>A</w:t>
            </w:r>
            <w:r w:rsidR="00E93D7D">
              <w:rPr>
                <w:rFonts w:hint="eastAsia"/>
                <w:color w:val="auto"/>
                <w:lang w:val="en-US" w:eastAsia="ko-KR"/>
              </w:rPr>
              <w:t>4</w:t>
            </w:r>
          </w:p>
        </w:tc>
        <w:tc>
          <w:tcPr>
            <w:tcW w:w="6406" w:type="dxa"/>
            <w:shd w:val="clear" w:color="auto" w:fill="auto"/>
          </w:tcPr>
          <w:p w14:paraId="2645D3AA" w14:textId="1B6C1282" w:rsidR="00E93D7D" w:rsidRPr="0088572F" w:rsidRDefault="00E93D7D" w:rsidP="00200EAA">
            <w:pPr>
              <w:pStyle w:val="0Maintext"/>
              <w:spacing w:after="0" w:afterAutospacing="0" w:line="320" w:lineRule="exact"/>
              <w:ind w:firstLine="0"/>
              <w:rPr>
                <w:color w:val="auto"/>
                <w:lang w:val="en-US" w:eastAsia="ko-KR"/>
              </w:rPr>
            </w:pPr>
            <w:r>
              <w:rPr>
                <w:color w:val="auto"/>
                <w:lang w:val="en-US" w:eastAsia="ko-KR"/>
              </w:rPr>
              <w:t>Initialization of the s</w:t>
            </w:r>
            <w:r w:rsidRPr="0088572F">
              <w:rPr>
                <w:rFonts w:hint="eastAsia"/>
                <w:color w:val="auto"/>
                <w:lang w:val="en-US" w:eastAsia="ko-KR"/>
              </w:rPr>
              <w:t xml:space="preserve">crambling sequence </w:t>
            </w:r>
            <w:r>
              <w:rPr>
                <w:color w:val="auto"/>
                <w:lang w:val="en-US" w:eastAsia="ko-KR"/>
              </w:rPr>
              <w:t>generators for 2</w:t>
            </w:r>
            <w:r w:rsidRPr="00247C90">
              <w:rPr>
                <w:color w:val="auto"/>
                <w:vertAlign w:val="superscript"/>
                <w:lang w:val="en-US" w:eastAsia="ko-KR"/>
              </w:rPr>
              <w:t>nd</w:t>
            </w:r>
            <w:r>
              <w:rPr>
                <w:color w:val="auto"/>
                <w:lang w:val="en-US" w:eastAsia="ko-KR"/>
              </w:rPr>
              <w:t xml:space="preserve"> stage SCI and data transmitted on PSSCH</w:t>
            </w:r>
            <w:r w:rsidRPr="0088572F">
              <w:rPr>
                <w:color w:val="auto"/>
                <w:lang w:val="en-US" w:eastAsia="ko-KR"/>
              </w:rPr>
              <w:t>,</w:t>
            </w:r>
            <w:r>
              <w:rPr>
                <w:color w:val="auto"/>
                <w:lang w:val="en-US" w:eastAsia="ko-KR"/>
              </w:rPr>
              <w:t xml:space="preserve"> 1</w:t>
            </w:r>
            <w:r w:rsidRPr="00C909A3">
              <w:rPr>
                <w:color w:val="auto"/>
                <w:vertAlign w:val="superscript"/>
                <w:lang w:val="en-US" w:eastAsia="ko-KR"/>
              </w:rPr>
              <w:t>st</w:t>
            </w:r>
            <w:r>
              <w:rPr>
                <w:color w:val="auto"/>
                <w:lang w:val="en-US" w:eastAsia="ko-KR"/>
              </w:rPr>
              <w:t xml:space="preserve"> stage SCI transmitted on PSCCH, and sidelink master information transmitted on PSBCH</w:t>
            </w:r>
          </w:p>
        </w:tc>
        <w:tc>
          <w:tcPr>
            <w:tcW w:w="1640" w:type="dxa"/>
            <w:shd w:val="clear" w:color="auto" w:fill="auto"/>
          </w:tcPr>
          <w:p w14:paraId="5FD5F37A" w14:textId="77777777"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No</w:t>
            </w:r>
          </w:p>
        </w:tc>
      </w:tr>
      <w:tr w:rsidR="00E93D7D" w14:paraId="09887C8A" w14:textId="77777777" w:rsidTr="00A15B43">
        <w:tc>
          <w:tcPr>
            <w:tcW w:w="1527" w:type="dxa"/>
            <w:vMerge/>
            <w:shd w:val="clear" w:color="auto" w:fill="auto"/>
          </w:tcPr>
          <w:p w14:paraId="17DEF864" w14:textId="77777777" w:rsidR="00E93D7D" w:rsidRPr="0088572F" w:rsidRDefault="00E93D7D" w:rsidP="0088572F">
            <w:pPr>
              <w:pStyle w:val="0Maintext"/>
              <w:spacing w:after="0" w:afterAutospacing="0" w:line="320" w:lineRule="exact"/>
              <w:ind w:firstLine="0"/>
              <w:rPr>
                <w:color w:val="auto"/>
                <w:lang w:val="en-US"/>
              </w:rPr>
            </w:pPr>
          </w:p>
        </w:tc>
        <w:tc>
          <w:tcPr>
            <w:tcW w:w="595" w:type="dxa"/>
          </w:tcPr>
          <w:p w14:paraId="5CCC991B" w14:textId="2E29B961" w:rsidR="00E93D7D" w:rsidRPr="0088572F" w:rsidRDefault="00C451C4" w:rsidP="0088572F">
            <w:pPr>
              <w:pStyle w:val="0Maintext"/>
              <w:spacing w:after="0" w:afterAutospacing="0" w:line="320" w:lineRule="exact"/>
              <w:ind w:firstLine="0"/>
              <w:rPr>
                <w:color w:val="auto"/>
                <w:lang w:val="en-US" w:eastAsia="ko-KR"/>
              </w:rPr>
            </w:pPr>
            <w:r>
              <w:rPr>
                <w:color w:val="auto"/>
                <w:lang w:val="en-US" w:eastAsia="ko-KR"/>
              </w:rPr>
              <w:t>A</w:t>
            </w:r>
            <w:r w:rsidR="00E93D7D">
              <w:rPr>
                <w:rFonts w:hint="eastAsia"/>
                <w:color w:val="auto"/>
                <w:lang w:val="en-US" w:eastAsia="ko-KR"/>
              </w:rPr>
              <w:t>5</w:t>
            </w:r>
          </w:p>
        </w:tc>
        <w:tc>
          <w:tcPr>
            <w:tcW w:w="6406" w:type="dxa"/>
            <w:shd w:val="clear" w:color="auto" w:fill="auto"/>
          </w:tcPr>
          <w:p w14:paraId="5FEBE553" w14:textId="679ACA9D" w:rsidR="00E93D7D" w:rsidRPr="00BF47AD" w:rsidRDefault="00E93D7D" w:rsidP="008E69DC">
            <w:pPr>
              <w:pStyle w:val="0Maintext"/>
              <w:spacing w:after="0" w:afterAutospacing="0" w:line="320" w:lineRule="exact"/>
              <w:ind w:firstLine="0"/>
              <w:rPr>
                <w:color w:val="auto"/>
                <w:highlight w:val="yellow"/>
                <w:lang w:val="en-US" w:eastAsia="ko-KR"/>
              </w:rPr>
            </w:pPr>
            <w:r w:rsidRPr="008E69DC">
              <w:rPr>
                <w:color w:val="auto"/>
                <w:lang w:val="en-US" w:eastAsia="ko-KR"/>
              </w:rPr>
              <w:t xml:space="preserve">PSSCH </w:t>
            </w:r>
            <w:r w:rsidRPr="008E69DC">
              <w:rPr>
                <w:rFonts w:hint="eastAsia"/>
                <w:color w:val="auto"/>
                <w:lang w:val="en-US" w:eastAsia="ko-KR"/>
              </w:rPr>
              <w:t>DMRS</w:t>
            </w:r>
            <w:r w:rsidRPr="008E69DC">
              <w:rPr>
                <w:color w:val="auto"/>
                <w:lang w:val="en-US" w:eastAsia="ko-KR"/>
              </w:rPr>
              <w:t xml:space="preserve"> pattern in frequency domain (</w:t>
            </w:r>
            <w:r w:rsidR="008E69DC">
              <w:rPr>
                <w:color w:val="auto"/>
                <w:lang w:val="en-US" w:eastAsia="ko-KR"/>
              </w:rPr>
              <w:t>whether to support either or both</w:t>
            </w:r>
            <w:r w:rsidRPr="008E69DC">
              <w:rPr>
                <w:color w:val="auto"/>
                <w:lang w:val="en-US" w:eastAsia="ko-KR"/>
              </w:rPr>
              <w:t xml:space="preserve"> Type 1</w:t>
            </w:r>
            <w:r w:rsidR="008E69DC">
              <w:rPr>
                <w:color w:val="auto"/>
                <w:lang w:val="en-US" w:eastAsia="ko-KR"/>
              </w:rPr>
              <w:t xml:space="preserve"> and Type 2, details on multiplexing of different ports for PSSCH DMRS</w:t>
            </w:r>
            <w:r w:rsidRPr="008E69DC">
              <w:rPr>
                <w:color w:val="auto"/>
                <w:lang w:val="en-US" w:eastAsia="ko-KR"/>
              </w:rPr>
              <w:t>)</w:t>
            </w:r>
          </w:p>
        </w:tc>
        <w:tc>
          <w:tcPr>
            <w:tcW w:w="1640" w:type="dxa"/>
            <w:shd w:val="clear" w:color="auto" w:fill="auto"/>
          </w:tcPr>
          <w:p w14:paraId="77C9888D" w14:textId="7DE19D07"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E93D7D" w14:paraId="6CB11E60" w14:textId="77777777" w:rsidTr="00A15B43">
        <w:tc>
          <w:tcPr>
            <w:tcW w:w="1527" w:type="dxa"/>
            <w:vMerge w:val="restart"/>
            <w:shd w:val="clear" w:color="auto" w:fill="auto"/>
          </w:tcPr>
          <w:p w14:paraId="541E8296" w14:textId="11B97BE8"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 xml:space="preserve">PHY </w:t>
            </w:r>
          </w:p>
          <w:p w14:paraId="757D8607" w14:textId="77777777"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Layer</w:t>
            </w:r>
          </w:p>
          <w:p w14:paraId="3184A722" w14:textId="36C31807"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P</w:t>
            </w:r>
            <w:r w:rsidRPr="0088572F">
              <w:rPr>
                <w:rFonts w:hint="eastAsia"/>
                <w:color w:val="auto"/>
                <w:lang w:val="en-US" w:eastAsia="ko-KR"/>
              </w:rPr>
              <w:t>rocedure</w:t>
            </w:r>
          </w:p>
        </w:tc>
        <w:tc>
          <w:tcPr>
            <w:tcW w:w="595" w:type="dxa"/>
          </w:tcPr>
          <w:p w14:paraId="0774CF37" w14:textId="13D33991" w:rsidR="00E93D7D" w:rsidRPr="0088572F" w:rsidRDefault="00C451C4" w:rsidP="0088572F">
            <w:pPr>
              <w:pStyle w:val="0Maintext"/>
              <w:spacing w:after="0" w:afterAutospacing="0" w:line="320" w:lineRule="exact"/>
              <w:ind w:firstLine="0"/>
              <w:rPr>
                <w:color w:val="auto"/>
                <w:lang w:val="en-US" w:eastAsia="ko-KR"/>
              </w:rPr>
            </w:pPr>
            <w:r>
              <w:rPr>
                <w:color w:val="auto"/>
                <w:lang w:val="en-US" w:eastAsia="ko-KR"/>
              </w:rPr>
              <w:t>B</w:t>
            </w:r>
            <w:r w:rsidR="00E93D7D">
              <w:rPr>
                <w:rFonts w:hint="eastAsia"/>
                <w:color w:val="auto"/>
                <w:lang w:val="en-US" w:eastAsia="ko-KR"/>
              </w:rPr>
              <w:t>1</w:t>
            </w:r>
          </w:p>
        </w:tc>
        <w:tc>
          <w:tcPr>
            <w:tcW w:w="6406" w:type="dxa"/>
            <w:shd w:val="clear" w:color="auto" w:fill="auto"/>
          </w:tcPr>
          <w:p w14:paraId="490C99BE" w14:textId="28F7F228" w:rsidR="00E93D7D" w:rsidRPr="0088572F" w:rsidRDefault="00E93D7D" w:rsidP="008E69DC">
            <w:pPr>
              <w:pStyle w:val="0Maintext"/>
              <w:spacing w:after="0" w:afterAutospacing="0" w:line="320" w:lineRule="exact"/>
              <w:ind w:firstLine="0"/>
              <w:rPr>
                <w:color w:val="auto"/>
                <w:lang w:val="en-US" w:eastAsia="ko-KR"/>
              </w:rPr>
            </w:pPr>
            <w:r w:rsidRPr="00583B6B">
              <w:rPr>
                <w:rFonts w:hint="eastAsia"/>
                <w:color w:val="auto"/>
                <w:lang w:val="en-US" w:eastAsia="ko-KR"/>
              </w:rPr>
              <w:t>D</w:t>
            </w:r>
            <w:r w:rsidRPr="00583B6B">
              <w:rPr>
                <w:color w:val="auto"/>
                <w:lang w:val="en-US" w:eastAsia="ko-KR"/>
              </w:rPr>
              <w:t>etails on</w:t>
            </w:r>
            <w:r w:rsidRPr="0088572F">
              <w:rPr>
                <w:color w:val="auto"/>
                <w:lang w:val="en-US" w:eastAsia="ko-KR"/>
              </w:rPr>
              <w:t xml:space="preserve"> 2</w:t>
            </w:r>
            <w:r w:rsidRPr="0088572F">
              <w:rPr>
                <w:color w:val="auto"/>
                <w:vertAlign w:val="superscript"/>
                <w:lang w:val="en-US" w:eastAsia="ko-KR"/>
              </w:rPr>
              <w:t>nd</w:t>
            </w:r>
            <w:r w:rsidR="008E69DC">
              <w:rPr>
                <w:color w:val="auto"/>
                <w:lang w:val="en-US" w:eastAsia="ko-KR"/>
              </w:rPr>
              <w:t xml:space="preserve"> stage SCI format</w:t>
            </w:r>
          </w:p>
        </w:tc>
        <w:tc>
          <w:tcPr>
            <w:tcW w:w="1640" w:type="dxa"/>
            <w:shd w:val="clear" w:color="auto" w:fill="auto"/>
          </w:tcPr>
          <w:p w14:paraId="0372F86D" w14:textId="77777777"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No</w:t>
            </w:r>
          </w:p>
        </w:tc>
      </w:tr>
      <w:tr w:rsidR="00E93D7D" w14:paraId="030D7EDC" w14:textId="77777777" w:rsidTr="00A15B43">
        <w:tc>
          <w:tcPr>
            <w:tcW w:w="1527" w:type="dxa"/>
            <w:vMerge/>
            <w:shd w:val="clear" w:color="auto" w:fill="auto"/>
          </w:tcPr>
          <w:p w14:paraId="61E72C3A" w14:textId="77777777" w:rsidR="00E93D7D" w:rsidRPr="0088572F" w:rsidRDefault="00E93D7D" w:rsidP="0088572F">
            <w:pPr>
              <w:pStyle w:val="0Maintext"/>
              <w:spacing w:after="0" w:afterAutospacing="0" w:line="320" w:lineRule="exact"/>
              <w:ind w:firstLine="0"/>
              <w:rPr>
                <w:color w:val="auto"/>
                <w:lang w:val="en-US" w:eastAsia="ko-KR"/>
              </w:rPr>
            </w:pPr>
          </w:p>
        </w:tc>
        <w:tc>
          <w:tcPr>
            <w:tcW w:w="595" w:type="dxa"/>
          </w:tcPr>
          <w:p w14:paraId="16F52393" w14:textId="295431B0" w:rsidR="00E93D7D" w:rsidRPr="0088572F" w:rsidRDefault="00C451C4" w:rsidP="0088572F">
            <w:pPr>
              <w:pStyle w:val="0Maintext"/>
              <w:spacing w:after="0" w:afterAutospacing="0" w:line="320" w:lineRule="exact"/>
              <w:ind w:firstLine="0"/>
              <w:rPr>
                <w:color w:val="auto"/>
                <w:lang w:val="en-US" w:eastAsia="ko-KR"/>
              </w:rPr>
            </w:pPr>
            <w:r>
              <w:rPr>
                <w:color w:val="auto"/>
                <w:lang w:val="en-US" w:eastAsia="ko-KR"/>
              </w:rPr>
              <w:t>B</w:t>
            </w:r>
            <w:r w:rsidR="00E93D7D">
              <w:rPr>
                <w:rFonts w:hint="eastAsia"/>
                <w:color w:val="auto"/>
                <w:lang w:val="en-US" w:eastAsia="ko-KR"/>
              </w:rPr>
              <w:t>2</w:t>
            </w:r>
          </w:p>
        </w:tc>
        <w:tc>
          <w:tcPr>
            <w:tcW w:w="6406" w:type="dxa"/>
            <w:shd w:val="clear" w:color="auto" w:fill="auto"/>
          </w:tcPr>
          <w:p w14:paraId="7C98A7E0" w14:textId="273E2A9A"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Details on PSFC</w:t>
            </w:r>
            <w:r w:rsidRPr="0088572F">
              <w:rPr>
                <w:color w:val="auto"/>
                <w:lang w:val="en-US" w:eastAsia="ko-KR"/>
              </w:rPr>
              <w:t>H candidate resource determination</w:t>
            </w:r>
          </w:p>
        </w:tc>
        <w:tc>
          <w:tcPr>
            <w:tcW w:w="1640" w:type="dxa"/>
            <w:shd w:val="clear" w:color="auto" w:fill="auto"/>
          </w:tcPr>
          <w:p w14:paraId="076D316B" w14:textId="77777777"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No</w:t>
            </w:r>
          </w:p>
        </w:tc>
      </w:tr>
      <w:tr w:rsidR="00E93D7D" w14:paraId="23C0EFFF" w14:textId="77777777" w:rsidTr="00A15B43">
        <w:tc>
          <w:tcPr>
            <w:tcW w:w="1527" w:type="dxa"/>
            <w:vMerge/>
            <w:shd w:val="clear" w:color="auto" w:fill="auto"/>
          </w:tcPr>
          <w:p w14:paraId="37C87F1C" w14:textId="77777777" w:rsidR="00E93D7D" w:rsidRPr="0088572F" w:rsidRDefault="00E93D7D" w:rsidP="0088572F">
            <w:pPr>
              <w:pStyle w:val="0Maintext"/>
              <w:spacing w:after="0" w:afterAutospacing="0" w:line="320" w:lineRule="exact"/>
              <w:ind w:firstLine="0"/>
              <w:rPr>
                <w:color w:val="auto"/>
                <w:lang w:val="en-US" w:eastAsia="ko-KR"/>
              </w:rPr>
            </w:pPr>
          </w:p>
        </w:tc>
        <w:tc>
          <w:tcPr>
            <w:tcW w:w="595" w:type="dxa"/>
          </w:tcPr>
          <w:p w14:paraId="3DC00A83" w14:textId="1E0307C1" w:rsidR="00E93D7D" w:rsidRPr="0088572F" w:rsidRDefault="00C451C4" w:rsidP="0088572F">
            <w:pPr>
              <w:pStyle w:val="0Maintext"/>
              <w:spacing w:after="0" w:afterAutospacing="0" w:line="320" w:lineRule="exact"/>
              <w:ind w:firstLine="0"/>
              <w:rPr>
                <w:color w:val="auto"/>
                <w:lang w:val="en-US" w:eastAsia="ko-KR"/>
              </w:rPr>
            </w:pPr>
            <w:r>
              <w:rPr>
                <w:color w:val="auto"/>
                <w:lang w:val="en-US" w:eastAsia="ko-KR"/>
              </w:rPr>
              <w:t>B</w:t>
            </w:r>
            <w:r w:rsidR="00E93D7D">
              <w:rPr>
                <w:rFonts w:hint="eastAsia"/>
                <w:color w:val="auto"/>
                <w:lang w:val="en-US" w:eastAsia="ko-KR"/>
              </w:rPr>
              <w:t>3</w:t>
            </w:r>
          </w:p>
        </w:tc>
        <w:tc>
          <w:tcPr>
            <w:tcW w:w="6406" w:type="dxa"/>
            <w:shd w:val="clear" w:color="auto" w:fill="auto"/>
          </w:tcPr>
          <w:p w14:paraId="21C13010" w14:textId="16AE205B" w:rsidR="00E93D7D" w:rsidRPr="0088572F" w:rsidRDefault="00E93D7D" w:rsidP="008E69DC">
            <w:pPr>
              <w:pStyle w:val="0Maintext"/>
              <w:spacing w:after="0" w:afterAutospacing="0" w:line="320" w:lineRule="exact"/>
              <w:ind w:firstLine="0"/>
              <w:rPr>
                <w:color w:val="auto"/>
                <w:lang w:val="en-US" w:eastAsia="ko-KR"/>
              </w:rPr>
            </w:pPr>
            <w:r w:rsidRPr="0088572F">
              <w:rPr>
                <w:rFonts w:hint="eastAsia"/>
                <w:color w:val="auto"/>
                <w:lang w:val="en-US" w:eastAsia="ko-KR"/>
              </w:rPr>
              <w:t>W</w:t>
            </w:r>
            <w:r w:rsidRPr="0088572F">
              <w:rPr>
                <w:color w:val="auto"/>
                <w:lang w:val="en-US" w:eastAsia="ko-KR"/>
              </w:rPr>
              <w:t>h</w:t>
            </w:r>
            <w:r w:rsidRPr="0088572F">
              <w:rPr>
                <w:rFonts w:hint="eastAsia"/>
                <w:color w:val="auto"/>
                <w:lang w:val="en-US" w:eastAsia="ko-KR"/>
              </w:rPr>
              <w:t xml:space="preserve">ether </w:t>
            </w:r>
            <w:r w:rsidRPr="0088572F">
              <w:rPr>
                <w:color w:val="auto"/>
                <w:lang w:val="en-US" w:eastAsia="ko-KR"/>
              </w:rPr>
              <w:t xml:space="preserve">or not to </w:t>
            </w:r>
            <w:r w:rsidR="00525850">
              <w:rPr>
                <w:color w:val="auto"/>
                <w:lang w:val="en-US" w:eastAsia="ko-KR"/>
              </w:rPr>
              <w:t>introduce restriction on</w:t>
            </w:r>
            <w:r w:rsidRPr="0088572F">
              <w:rPr>
                <w:color w:val="auto"/>
                <w:lang w:val="en-US" w:eastAsia="ko-KR"/>
              </w:rPr>
              <w:t xml:space="preserve"> the size of group </w:t>
            </w:r>
            <w:r w:rsidR="008E69DC">
              <w:rPr>
                <w:color w:val="auto"/>
                <w:lang w:val="en-US" w:eastAsia="ko-KR"/>
              </w:rPr>
              <w:t>in</w:t>
            </w:r>
            <w:r w:rsidRPr="0088572F">
              <w:rPr>
                <w:color w:val="auto"/>
                <w:lang w:val="en-US" w:eastAsia="ko-KR"/>
              </w:rPr>
              <w:t xml:space="preserve"> groupcast HARQ feedback </w:t>
            </w:r>
            <w:r w:rsidR="00525850">
              <w:rPr>
                <w:color w:val="auto"/>
                <w:lang w:val="en-US" w:eastAsia="ko-KR"/>
              </w:rPr>
              <w:t>o</w:t>
            </w:r>
            <w:r w:rsidRPr="0088572F">
              <w:rPr>
                <w:color w:val="auto"/>
                <w:lang w:val="en-US" w:eastAsia="ko-KR"/>
              </w:rPr>
              <w:t xml:space="preserve">ption 2 </w:t>
            </w:r>
          </w:p>
        </w:tc>
        <w:tc>
          <w:tcPr>
            <w:tcW w:w="1640" w:type="dxa"/>
            <w:shd w:val="clear" w:color="auto" w:fill="auto"/>
          </w:tcPr>
          <w:p w14:paraId="0B5DACF5" w14:textId="6B67F25F"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E93D7D" w14:paraId="48AC801B" w14:textId="77777777" w:rsidTr="00A15B43">
        <w:tc>
          <w:tcPr>
            <w:tcW w:w="1527" w:type="dxa"/>
            <w:vMerge/>
            <w:shd w:val="clear" w:color="auto" w:fill="auto"/>
          </w:tcPr>
          <w:p w14:paraId="6D88D9FE" w14:textId="77777777" w:rsidR="00E93D7D" w:rsidRPr="0088572F" w:rsidRDefault="00E93D7D" w:rsidP="0088572F">
            <w:pPr>
              <w:pStyle w:val="0Maintext"/>
              <w:spacing w:after="0" w:afterAutospacing="0" w:line="320" w:lineRule="exact"/>
              <w:ind w:firstLine="0"/>
              <w:rPr>
                <w:color w:val="auto"/>
                <w:lang w:val="en-US" w:eastAsia="ko-KR"/>
              </w:rPr>
            </w:pPr>
          </w:p>
        </w:tc>
        <w:tc>
          <w:tcPr>
            <w:tcW w:w="595" w:type="dxa"/>
          </w:tcPr>
          <w:p w14:paraId="41CEA9B3" w14:textId="1B3A9B82" w:rsidR="00E93D7D" w:rsidRPr="0088572F" w:rsidRDefault="00C451C4" w:rsidP="008E69DC">
            <w:pPr>
              <w:pStyle w:val="0Maintext"/>
              <w:spacing w:after="0" w:afterAutospacing="0" w:line="320" w:lineRule="exact"/>
              <w:ind w:firstLine="0"/>
              <w:rPr>
                <w:color w:val="auto"/>
                <w:lang w:val="en-US" w:eastAsia="ko-KR"/>
              </w:rPr>
            </w:pPr>
            <w:r>
              <w:rPr>
                <w:color w:val="auto"/>
                <w:lang w:val="en-US" w:eastAsia="ko-KR"/>
              </w:rPr>
              <w:t>B</w:t>
            </w:r>
            <w:r w:rsidR="008E69DC">
              <w:rPr>
                <w:color w:val="auto"/>
                <w:lang w:val="en-US" w:eastAsia="ko-KR"/>
              </w:rPr>
              <w:t>4</w:t>
            </w:r>
          </w:p>
        </w:tc>
        <w:tc>
          <w:tcPr>
            <w:tcW w:w="6406" w:type="dxa"/>
            <w:shd w:val="clear" w:color="auto" w:fill="auto"/>
          </w:tcPr>
          <w:p w14:paraId="361FCDE0" w14:textId="7379664C" w:rsidR="00E93D7D" w:rsidRPr="0088572F" w:rsidRDefault="00E93D7D" w:rsidP="000D03CC">
            <w:pPr>
              <w:pStyle w:val="0Maintext"/>
              <w:spacing w:after="0" w:afterAutospacing="0" w:line="320" w:lineRule="exact"/>
              <w:ind w:firstLine="0"/>
              <w:rPr>
                <w:color w:val="auto"/>
                <w:lang w:val="en-US" w:eastAsia="ko-KR"/>
              </w:rPr>
            </w:pPr>
            <w:r w:rsidRPr="0088572F">
              <w:rPr>
                <w:rFonts w:hint="eastAsia"/>
                <w:color w:val="auto"/>
                <w:lang w:val="en-US" w:eastAsia="ko-KR"/>
              </w:rPr>
              <w:t>How to calculate TX-RX distance</w:t>
            </w:r>
            <w:r>
              <w:rPr>
                <w:color w:val="auto"/>
                <w:lang w:val="en-US" w:eastAsia="ko-KR"/>
              </w:rPr>
              <w:t xml:space="preserve"> </w:t>
            </w:r>
            <w:r w:rsidR="000D03CC">
              <w:rPr>
                <w:color w:val="auto"/>
                <w:lang w:val="en-US" w:eastAsia="ko-KR"/>
              </w:rPr>
              <w:t>for</w:t>
            </w:r>
            <w:r>
              <w:rPr>
                <w:color w:val="auto"/>
                <w:lang w:val="en-US" w:eastAsia="ko-KR"/>
              </w:rPr>
              <w:t xml:space="preserve"> groupcast</w:t>
            </w:r>
            <w:r w:rsidR="00525850">
              <w:rPr>
                <w:color w:val="auto"/>
                <w:lang w:val="en-US" w:eastAsia="ko-KR"/>
              </w:rPr>
              <w:t xml:space="preserve"> HARQ </w:t>
            </w:r>
            <w:r w:rsidR="000D03CC">
              <w:rPr>
                <w:color w:val="auto"/>
                <w:lang w:val="en-US" w:eastAsia="ko-KR"/>
              </w:rPr>
              <w:t xml:space="preserve">feedback </w:t>
            </w:r>
            <w:r w:rsidR="00525850">
              <w:rPr>
                <w:color w:val="auto"/>
                <w:lang w:val="en-US" w:eastAsia="ko-KR"/>
              </w:rPr>
              <w:t>option 1</w:t>
            </w:r>
          </w:p>
        </w:tc>
        <w:tc>
          <w:tcPr>
            <w:tcW w:w="1640" w:type="dxa"/>
            <w:shd w:val="clear" w:color="auto" w:fill="auto"/>
          </w:tcPr>
          <w:p w14:paraId="7D29D3BA" w14:textId="77777777"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No</w:t>
            </w:r>
          </w:p>
        </w:tc>
      </w:tr>
      <w:tr w:rsidR="00E93D7D" w14:paraId="63D5C0E9" w14:textId="77777777" w:rsidTr="00A15B43">
        <w:tc>
          <w:tcPr>
            <w:tcW w:w="1527" w:type="dxa"/>
            <w:vMerge/>
            <w:shd w:val="clear" w:color="auto" w:fill="auto"/>
          </w:tcPr>
          <w:p w14:paraId="1CBB5744" w14:textId="77777777" w:rsidR="00E93D7D" w:rsidRPr="0088572F" w:rsidRDefault="00E93D7D" w:rsidP="0088572F">
            <w:pPr>
              <w:pStyle w:val="0Maintext"/>
              <w:spacing w:after="0" w:afterAutospacing="0" w:line="320" w:lineRule="exact"/>
              <w:ind w:firstLine="0"/>
              <w:rPr>
                <w:color w:val="auto"/>
                <w:lang w:val="en-US" w:eastAsia="ko-KR"/>
              </w:rPr>
            </w:pPr>
          </w:p>
        </w:tc>
        <w:tc>
          <w:tcPr>
            <w:tcW w:w="595" w:type="dxa"/>
          </w:tcPr>
          <w:p w14:paraId="32BC9116" w14:textId="0D5F6D3D" w:rsidR="00E93D7D" w:rsidRPr="0088572F" w:rsidRDefault="00C451C4" w:rsidP="00A15B43">
            <w:pPr>
              <w:pStyle w:val="0Maintext"/>
              <w:spacing w:after="0" w:afterAutospacing="0" w:line="320" w:lineRule="exact"/>
              <w:ind w:firstLine="0"/>
              <w:rPr>
                <w:color w:val="auto"/>
                <w:lang w:val="en-US" w:eastAsia="ko-KR"/>
              </w:rPr>
            </w:pPr>
            <w:r>
              <w:rPr>
                <w:color w:val="auto"/>
                <w:lang w:val="en-US" w:eastAsia="ko-KR"/>
              </w:rPr>
              <w:t>B</w:t>
            </w:r>
            <w:r w:rsidR="00A15B43">
              <w:rPr>
                <w:color w:val="auto"/>
                <w:lang w:val="en-US" w:eastAsia="ko-KR"/>
              </w:rPr>
              <w:t>5</w:t>
            </w:r>
          </w:p>
        </w:tc>
        <w:tc>
          <w:tcPr>
            <w:tcW w:w="6406" w:type="dxa"/>
            <w:shd w:val="clear" w:color="auto" w:fill="auto"/>
          </w:tcPr>
          <w:p w14:paraId="5A0F7BCE" w14:textId="30511C6F"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Details on the signaling of communication range requirement and Zone ID via SCI</w:t>
            </w:r>
          </w:p>
        </w:tc>
        <w:tc>
          <w:tcPr>
            <w:tcW w:w="1640" w:type="dxa"/>
            <w:shd w:val="clear" w:color="auto" w:fill="auto"/>
          </w:tcPr>
          <w:p w14:paraId="1F0D7F34" w14:textId="7A89496F" w:rsidR="00E93D7D" w:rsidRPr="0088572F" w:rsidRDefault="00E93D7D" w:rsidP="0088572F">
            <w:pPr>
              <w:pStyle w:val="0Maintext"/>
              <w:spacing w:after="0" w:afterAutospacing="0" w:line="320" w:lineRule="exact"/>
              <w:ind w:firstLine="0"/>
              <w:rPr>
                <w:color w:val="auto"/>
                <w:lang w:val="en-US"/>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E93D7D" w14:paraId="26EC0CCA" w14:textId="77777777" w:rsidTr="00A15B43">
        <w:trPr>
          <w:trHeight w:val="501"/>
        </w:trPr>
        <w:tc>
          <w:tcPr>
            <w:tcW w:w="1527" w:type="dxa"/>
            <w:vMerge/>
            <w:shd w:val="clear" w:color="auto" w:fill="auto"/>
          </w:tcPr>
          <w:p w14:paraId="1A568E60" w14:textId="77777777" w:rsidR="00E93D7D" w:rsidRPr="0088572F" w:rsidRDefault="00E93D7D" w:rsidP="0088572F">
            <w:pPr>
              <w:pStyle w:val="0Maintext"/>
              <w:spacing w:after="0" w:afterAutospacing="0" w:line="320" w:lineRule="exact"/>
              <w:ind w:firstLine="0"/>
              <w:rPr>
                <w:color w:val="auto"/>
                <w:lang w:val="en-US" w:eastAsia="ko-KR"/>
              </w:rPr>
            </w:pPr>
          </w:p>
        </w:tc>
        <w:tc>
          <w:tcPr>
            <w:tcW w:w="595" w:type="dxa"/>
          </w:tcPr>
          <w:p w14:paraId="10BA3188" w14:textId="767AEDD9" w:rsidR="00E93D7D" w:rsidRDefault="00C451C4" w:rsidP="00A15B43">
            <w:pPr>
              <w:pStyle w:val="0Maintext"/>
              <w:spacing w:after="0" w:afterAutospacing="0" w:line="320" w:lineRule="exact"/>
              <w:ind w:firstLine="0"/>
              <w:rPr>
                <w:lang w:eastAsia="ko-KR"/>
              </w:rPr>
            </w:pPr>
            <w:r>
              <w:rPr>
                <w:lang w:eastAsia="ko-KR"/>
              </w:rPr>
              <w:t>B</w:t>
            </w:r>
            <w:r w:rsidR="00A15B43">
              <w:rPr>
                <w:lang w:eastAsia="ko-KR"/>
              </w:rPr>
              <w:t>6</w:t>
            </w:r>
          </w:p>
        </w:tc>
        <w:tc>
          <w:tcPr>
            <w:tcW w:w="6406" w:type="dxa"/>
            <w:shd w:val="clear" w:color="auto" w:fill="auto"/>
          </w:tcPr>
          <w:p w14:paraId="05A0C9A7" w14:textId="7A7568A8" w:rsidR="00E93D7D" w:rsidRPr="0088572F" w:rsidRDefault="00C451C4" w:rsidP="000D03CC">
            <w:pPr>
              <w:pStyle w:val="0Maintext"/>
              <w:spacing w:after="0" w:afterAutospacing="0" w:line="320" w:lineRule="exact"/>
              <w:ind w:firstLine="0"/>
              <w:rPr>
                <w:color w:val="auto"/>
                <w:lang w:val="en-US" w:eastAsia="ko-KR"/>
              </w:rPr>
            </w:pPr>
            <w:r>
              <w:t>Power control</w:t>
            </w:r>
            <w:r w:rsidR="00E93D7D">
              <w:t xml:space="preserve"> for PSCCH</w:t>
            </w:r>
            <w:r>
              <w:t xml:space="preserve"> </w:t>
            </w:r>
            <w:r w:rsidR="00232633" w:rsidRPr="00232633">
              <w:t xml:space="preserve">(entire </w:t>
            </w:r>
            <w:proofErr w:type="spellStart"/>
            <w:r w:rsidR="00232633" w:rsidRPr="00232633">
              <w:t>subclause</w:t>
            </w:r>
            <w:proofErr w:type="spellEnd"/>
            <w:r w:rsidR="00232633" w:rsidRPr="00232633">
              <w:t xml:space="preserve"> 16.2.2 in draft CR for TS38.213</w:t>
            </w:r>
            <w:r w:rsidR="00232633">
              <w:t xml:space="preserve"> is currently TBD</w:t>
            </w:r>
            <w:r w:rsidR="00232633" w:rsidRPr="00232633">
              <w:t>)</w:t>
            </w:r>
          </w:p>
        </w:tc>
        <w:tc>
          <w:tcPr>
            <w:tcW w:w="1640" w:type="dxa"/>
            <w:shd w:val="clear" w:color="auto" w:fill="auto"/>
          </w:tcPr>
          <w:p w14:paraId="0464B7CE" w14:textId="2EE3FC23" w:rsidR="00E93D7D" w:rsidRPr="0088572F" w:rsidRDefault="00E93D7D" w:rsidP="0088572F">
            <w:pPr>
              <w:pStyle w:val="0Maintext"/>
              <w:spacing w:after="0" w:afterAutospacing="0" w:line="320" w:lineRule="exact"/>
              <w:ind w:firstLine="0"/>
              <w:rPr>
                <w:color w:val="auto"/>
                <w:lang w:val="en-US"/>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E93D7D" w14:paraId="213F33B9" w14:textId="77777777" w:rsidTr="00A15B43">
        <w:tc>
          <w:tcPr>
            <w:tcW w:w="1527" w:type="dxa"/>
            <w:vMerge w:val="restart"/>
            <w:shd w:val="clear" w:color="auto" w:fill="auto"/>
          </w:tcPr>
          <w:p w14:paraId="48B368A4" w14:textId="7190CD04"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 xml:space="preserve">Mode 2 </w:t>
            </w:r>
          </w:p>
          <w:p w14:paraId="25C22B74" w14:textId="77777777"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 xml:space="preserve">Resource </w:t>
            </w:r>
            <w:r w:rsidRPr="0088572F">
              <w:rPr>
                <w:color w:val="auto"/>
                <w:lang w:val="en-US" w:eastAsia="ko-KR"/>
              </w:rPr>
              <w:t>A</w:t>
            </w:r>
            <w:r w:rsidRPr="0088572F">
              <w:rPr>
                <w:rFonts w:hint="eastAsia"/>
                <w:color w:val="auto"/>
                <w:lang w:val="en-US" w:eastAsia="ko-KR"/>
              </w:rPr>
              <w:t>llocation</w:t>
            </w:r>
          </w:p>
        </w:tc>
        <w:tc>
          <w:tcPr>
            <w:tcW w:w="595" w:type="dxa"/>
          </w:tcPr>
          <w:p w14:paraId="04BF6157" w14:textId="5C9B2FB7" w:rsidR="00E93D7D" w:rsidRDefault="00C451C4" w:rsidP="0088572F">
            <w:pPr>
              <w:pStyle w:val="0Maintext"/>
              <w:spacing w:after="0" w:afterAutospacing="0" w:line="320" w:lineRule="exact"/>
              <w:ind w:firstLine="0"/>
              <w:rPr>
                <w:lang w:eastAsia="ko-KR"/>
              </w:rPr>
            </w:pPr>
            <w:r>
              <w:rPr>
                <w:lang w:eastAsia="ko-KR"/>
              </w:rPr>
              <w:t>C</w:t>
            </w:r>
            <w:r w:rsidR="00E93D7D">
              <w:rPr>
                <w:rFonts w:hint="eastAsia"/>
                <w:lang w:eastAsia="ko-KR"/>
              </w:rPr>
              <w:t>1</w:t>
            </w:r>
          </w:p>
        </w:tc>
        <w:tc>
          <w:tcPr>
            <w:tcW w:w="6406" w:type="dxa"/>
            <w:shd w:val="clear" w:color="auto" w:fill="auto"/>
          </w:tcPr>
          <w:p w14:paraId="2509CCBF" w14:textId="520AD5F8" w:rsidR="00E93D7D" w:rsidRDefault="00E93D7D" w:rsidP="0088572F">
            <w:pPr>
              <w:pStyle w:val="0Maintext"/>
              <w:spacing w:after="0" w:afterAutospacing="0" w:line="320" w:lineRule="exact"/>
              <w:ind w:firstLine="0"/>
            </w:pPr>
            <w:r>
              <w:t>The ending time of the s</w:t>
            </w:r>
            <w:r>
              <w:rPr>
                <w:rFonts w:hint="eastAsia"/>
              </w:rPr>
              <w:t>ensing window</w:t>
            </w:r>
            <w:r>
              <w:t xml:space="preserve"> and the starting time of the resource (</w:t>
            </w:r>
            <w:r>
              <w:rPr>
                <w:rFonts w:hint="eastAsia"/>
              </w:rPr>
              <w:t>re-</w:t>
            </w:r>
            <w:r>
              <w:t>)</w:t>
            </w:r>
            <w:r>
              <w:rPr>
                <w:rFonts w:hint="eastAsia"/>
              </w:rPr>
              <w:t>selection window</w:t>
            </w:r>
            <w:r>
              <w:t xml:space="preserve"> are not defined yet.</w:t>
            </w:r>
          </w:p>
        </w:tc>
        <w:tc>
          <w:tcPr>
            <w:tcW w:w="1640" w:type="dxa"/>
            <w:shd w:val="clear" w:color="auto" w:fill="auto"/>
          </w:tcPr>
          <w:p w14:paraId="0400796E" w14:textId="1FE0D8E0" w:rsidR="00E93D7D" w:rsidRPr="0088572F" w:rsidRDefault="00E93D7D" w:rsidP="0088572F">
            <w:pPr>
              <w:pStyle w:val="0Maintext"/>
              <w:spacing w:after="0" w:afterAutospacing="0" w:line="320" w:lineRule="exact"/>
              <w:ind w:firstLine="0"/>
              <w:rPr>
                <w:color w:val="auto"/>
                <w:lang w:val="en-US"/>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E93D7D" w14:paraId="3AB5BD69" w14:textId="77777777" w:rsidTr="00A15B43">
        <w:tc>
          <w:tcPr>
            <w:tcW w:w="1527" w:type="dxa"/>
            <w:vMerge/>
            <w:shd w:val="clear" w:color="auto" w:fill="auto"/>
          </w:tcPr>
          <w:p w14:paraId="10B013FB" w14:textId="77777777" w:rsidR="00E93D7D" w:rsidRPr="0088572F" w:rsidRDefault="00E93D7D" w:rsidP="0088572F">
            <w:pPr>
              <w:pStyle w:val="0Maintext"/>
              <w:spacing w:after="0" w:afterAutospacing="0" w:line="320" w:lineRule="exact"/>
              <w:ind w:firstLine="0"/>
              <w:rPr>
                <w:color w:val="auto"/>
                <w:lang w:val="en-US" w:eastAsia="ko-KR"/>
              </w:rPr>
            </w:pPr>
          </w:p>
        </w:tc>
        <w:tc>
          <w:tcPr>
            <w:tcW w:w="595" w:type="dxa"/>
          </w:tcPr>
          <w:p w14:paraId="29BC64C7" w14:textId="48826A07" w:rsidR="00E93D7D" w:rsidRDefault="00C451C4" w:rsidP="0088572F">
            <w:pPr>
              <w:pStyle w:val="0Maintext"/>
              <w:spacing w:after="0" w:afterAutospacing="0" w:line="320" w:lineRule="exact"/>
              <w:ind w:firstLine="0"/>
              <w:rPr>
                <w:lang w:eastAsia="ko-KR"/>
              </w:rPr>
            </w:pPr>
            <w:r>
              <w:rPr>
                <w:lang w:eastAsia="ko-KR"/>
              </w:rPr>
              <w:t>C</w:t>
            </w:r>
            <w:r w:rsidR="00E93D7D">
              <w:rPr>
                <w:rFonts w:hint="eastAsia"/>
                <w:lang w:eastAsia="ko-KR"/>
              </w:rPr>
              <w:t>2</w:t>
            </w:r>
          </w:p>
        </w:tc>
        <w:tc>
          <w:tcPr>
            <w:tcW w:w="6406" w:type="dxa"/>
            <w:shd w:val="clear" w:color="auto" w:fill="auto"/>
          </w:tcPr>
          <w:p w14:paraId="4DFB3A82" w14:textId="3D05FCB4" w:rsidR="00E93D7D" w:rsidRDefault="00E93D7D" w:rsidP="0088572F">
            <w:pPr>
              <w:pStyle w:val="0Maintext"/>
              <w:spacing w:after="0" w:afterAutospacing="0" w:line="320" w:lineRule="exact"/>
              <w:ind w:firstLine="0"/>
              <w:rPr>
                <w:lang w:eastAsia="ko-KR"/>
              </w:rPr>
            </w:pPr>
            <w:r>
              <w:rPr>
                <w:rFonts w:hint="eastAsia"/>
                <w:lang w:eastAsia="ko-KR"/>
              </w:rPr>
              <w:t>How to handle the reserved but unused resources</w:t>
            </w:r>
          </w:p>
        </w:tc>
        <w:tc>
          <w:tcPr>
            <w:tcW w:w="1640" w:type="dxa"/>
            <w:shd w:val="clear" w:color="auto" w:fill="auto"/>
          </w:tcPr>
          <w:p w14:paraId="3A005B27" w14:textId="77777777"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No</w:t>
            </w:r>
          </w:p>
        </w:tc>
      </w:tr>
      <w:tr w:rsidR="000D03CC" w14:paraId="08D66BD6" w14:textId="77777777" w:rsidTr="00A15B43">
        <w:tc>
          <w:tcPr>
            <w:tcW w:w="1527" w:type="dxa"/>
            <w:vMerge w:val="restart"/>
            <w:shd w:val="clear" w:color="auto" w:fill="auto"/>
          </w:tcPr>
          <w:p w14:paraId="636D0E68" w14:textId="77777777" w:rsidR="000D03CC" w:rsidRPr="0088572F" w:rsidRDefault="000D03CC" w:rsidP="000D03CC">
            <w:pPr>
              <w:pStyle w:val="0Maintext"/>
              <w:spacing w:after="0" w:afterAutospacing="0" w:line="320" w:lineRule="exact"/>
              <w:ind w:firstLine="0"/>
              <w:rPr>
                <w:color w:val="auto"/>
                <w:lang w:val="en-US" w:eastAsia="ko-KR"/>
              </w:rPr>
            </w:pPr>
            <w:r w:rsidRPr="0088572F">
              <w:rPr>
                <w:rFonts w:hint="eastAsia"/>
                <w:color w:val="auto"/>
                <w:lang w:val="en-US" w:eastAsia="ko-KR"/>
              </w:rPr>
              <w:t>Mode 1</w:t>
            </w:r>
          </w:p>
          <w:p w14:paraId="5E8A7A07" w14:textId="69CE9534" w:rsidR="000D03CC" w:rsidRPr="0088572F" w:rsidRDefault="000D03CC" w:rsidP="000D03CC">
            <w:pPr>
              <w:pStyle w:val="0Maintext"/>
              <w:spacing w:after="0" w:afterAutospacing="0" w:line="320" w:lineRule="exact"/>
              <w:ind w:firstLine="0"/>
              <w:rPr>
                <w:color w:val="auto"/>
                <w:lang w:val="en-US" w:eastAsia="ko-KR"/>
              </w:rPr>
            </w:pPr>
            <w:r w:rsidRPr="0088572F">
              <w:rPr>
                <w:rFonts w:hint="eastAsia"/>
                <w:color w:val="auto"/>
                <w:lang w:val="en-US" w:eastAsia="ko-KR"/>
              </w:rPr>
              <w:t>Resource Allocation</w:t>
            </w:r>
          </w:p>
        </w:tc>
        <w:tc>
          <w:tcPr>
            <w:tcW w:w="595" w:type="dxa"/>
          </w:tcPr>
          <w:p w14:paraId="74CD0C2B" w14:textId="0C6569E5" w:rsidR="000D03CC" w:rsidRDefault="000D03CC" w:rsidP="000D03CC">
            <w:pPr>
              <w:pStyle w:val="0Maintext"/>
              <w:spacing w:after="0" w:afterAutospacing="0" w:line="320" w:lineRule="exact"/>
              <w:ind w:firstLine="0"/>
              <w:rPr>
                <w:lang w:eastAsia="ko-KR"/>
              </w:rPr>
            </w:pPr>
            <w:r>
              <w:rPr>
                <w:lang w:eastAsia="ko-KR"/>
              </w:rPr>
              <w:t>D1</w:t>
            </w:r>
          </w:p>
        </w:tc>
        <w:tc>
          <w:tcPr>
            <w:tcW w:w="6406" w:type="dxa"/>
            <w:shd w:val="clear" w:color="auto" w:fill="auto"/>
          </w:tcPr>
          <w:p w14:paraId="01783444" w14:textId="6E0664E6" w:rsidR="000D03CC" w:rsidRDefault="000D03CC" w:rsidP="000D03CC">
            <w:pPr>
              <w:pStyle w:val="0Maintext"/>
              <w:spacing w:after="0" w:afterAutospacing="0" w:line="320" w:lineRule="exact"/>
              <w:ind w:firstLine="0"/>
              <w:rPr>
                <w:lang w:eastAsia="ko-KR"/>
              </w:rPr>
            </w:pPr>
            <w:r>
              <w:rPr>
                <w:lang w:eastAsia="ko-KR"/>
              </w:rPr>
              <w:t>Details on the timing relationship in cross-RAT scheduling</w:t>
            </w:r>
          </w:p>
        </w:tc>
        <w:tc>
          <w:tcPr>
            <w:tcW w:w="1640" w:type="dxa"/>
            <w:shd w:val="clear" w:color="auto" w:fill="auto"/>
          </w:tcPr>
          <w:p w14:paraId="7B79C062" w14:textId="5D77897F" w:rsidR="000D03CC" w:rsidRPr="0088572F" w:rsidRDefault="000D03CC" w:rsidP="0088572F">
            <w:pPr>
              <w:pStyle w:val="0Maintext"/>
              <w:spacing w:after="0" w:afterAutospacing="0" w:line="320" w:lineRule="exact"/>
              <w:ind w:firstLine="0"/>
              <w:rPr>
                <w:color w:val="auto"/>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0D03CC" w14:paraId="6BBD208B" w14:textId="77777777" w:rsidTr="00A15B43">
        <w:tc>
          <w:tcPr>
            <w:tcW w:w="1527" w:type="dxa"/>
            <w:vMerge/>
            <w:shd w:val="clear" w:color="auto" w:fill="auto"/>
          </w:tcPr>
          <w:p w14:paraId="24F3B5E7" w14:textId="77777777" w:rsidR="000D03CC" w:rsidRPr="0088572F" w:rsidRDefault="000D03CC" w:rsidP="0088572F">
            <w:pPr>
              <w:pStyle w:val="0Maintext"/>
              <w:spacing w:after="0" w:afterAutospacing="0" w:line="320" w:lineRule="exact"/>
              <w:ind w:firstLine="0"/>
              <w:rPr>
                <w:color w:val="auto"/>
                <w:lang w:val="en-US" w:eastAsia="ko-KR"/>
              </w:rPr>
            </w:pPr>
          </w:p>
        </w:tc>
        <w:tc>
          <w:tcPr>
            <w:tcW w:w="595" w:type="dxa"/>
          </w:tcPr>
          <w:p w14:paraId="5E3ED070" w14:textId="03D0604F" w:rsidR="000D03CC" w:rsidRDefault="000D03CC" w:rsidP="00A15B43">
            <w:pPr>
              <w:pStyle w:val="0Maintext"/>
              <w:spacing w:after="0" w:afterAutospacing="0" w:line="320" w:lineRule="exact"/>
              <w:ind w:firstLine="0"/>
              <w:rPr>
                <w:lang w:eastAsia="ko-KR"/>
              </w:rPr>
            </w:pPr>
            <w:r>
              <w:rPr>
                <w:lang w:eastAsia="ko-KR"/>
              </w:rPr>
              <w:t>D</w:t>
            </w:r>
            <w:r w:rsidR="00A15B43">
              <w:rPr>
                <w:lang w:eastAsia="ko-KR"/>
              </w:rPr>
              <w:t>2</w:t>
            </w:r>
          </w:p>
        </w:tc>
        <w:tc>
          <w:tcPr>
            <w:tcW w:w="6406" w:type="dxa"/>
            <w:shd w:val="clear" w:color="auto" w:fill="auto"/>
          </w:tcPr>
          <w:p w14:paraId="34962B7F" w14:textId="7958C9B3" w:rsidR="000D03CC" w:rsidRDefault="000D03CC" w:rsidP="0088572F">
            <w:pPr>
              <w:pStyle w:val="0Maintext"/>
              <w:spacing w:after="0" w:afterAutospacing="0" w:line="320" w:lineRule="exact"/>
              <w:ind w:firstLine="0"/>
              <w:rPr>
                <w:lang w:eastAsia="ko-KR"/>
              </w:rPr>
            </w:pPr>
            <w:r>
              <w:rPr>
                <w:rFonts w:hint="eastAsia"/>
                <w:lang w:eastAsia="ko-KR"/>
              </w:rPr>
              <w:t>Details on DCI contents for dynamic grant and Type-2 configured grant</w:t>
            </w:r>
          </w:p>
        </w:tc>
        <w:tc>
          <w:tcPr>
            <w:tcW w:w="1640" w:type="dxa"/>
            <w:shd w:val="clear" w:color="auto" w:fill="auto"/>
          </w:tcPr>
          <w:p w14:paraId="000F730B" w14:textId="77777777" w:rsidR="000D03CC" w:rsidRPr="0088572F" w:rsidRDefault="000D03CC" w:rsidP="0088572F">
            <w:pPr>
              <w:pStyle w:val="0Maintext"/>
              <w:spacing w:after="0" w:afterAutospacing="0" w:line="320" w:lineRule="exact"/>
              <w:ind w:firstLine="0"/>
              <w:rPr>
                <w:color w:val="auto"/>
                <w:lang w:eastAsia="ko-KR"/>
              </w:rPr>
            </w:pPr>
            <w:r w:rsidRPr="0088572F">
              <w:rPr>
                <w:color w:val="auto"/>
                <w:lang w:eastAsia="ko-KR"/>
              </w:rPr>
              <w:t>No</w:t>
            </w:r>
          </w:p>
        </w:tc>
      </w:tr>
      <w:tr w:rsidR="000D4BD9" w:rsidRPr="006D2E38" w14:paraId="2C6309D8" w14:textId="77777777" w:rsidTr="00A15B43">
        <w:trPr>
          <w:trHeight w:val="356"/>
        </w:trPr>
        <w:tc>
          <w:tcPr>
            <w:tcW w:w="1527" w:type="dxa"/>
            <w:shd w:val="clear" w:color="auto" w:fill="auto"/>
          </w:tcPr>
          <w:p w14:paraId="51967380" w14:textId="3DD56D12" w:rsidR="000D4BD9" w:rsidRPr="0088572F" w:rsidRDefault="000D4BD9" w:rsidP="0088572F">
            <w:pPr>
              <w:pStyle w:val="0Maintext"/>
              <w:spacing w:after="0" w:afterAutospacing="0" w:line="320" w:lineRule="exact"/>
              <w:ind w:firstLine="0"/>
              <w:rPr>
                <w:color w:val="auto"/>
                <w:lang w:val="en-US" w:eastAsia="ko-KR"/>
              </w:rPr>
            </w:pPr>
            <w:r w:rsidRPr="0088572F">
              <w:rPr>
                <w:rFonts w:hint="eastAsia"/>
                <w:color w:val="auto"/>
                <w:lang w:val="en-US" w:eastAsia="ko-KR"/>
              </w:rPr>
              <w:t>Synchronization</w:t>
            </w:r>
          </w:p>
        </w:tc>
        <w:tc>
          <w:tcPr>
            <w:tcW w:w="595" w:type="dxa"/>
          </w:tcPr>
          <w:p w14:paraId="693CBD70" w14:textId="64177486" w:rsidR="000D4BD9" w:rsidRDefault="000D4BD9" w:rsidP="000D4BD9">
            <w:pPr>
              <w:pStyle w:val="0Maintext"/>
              <w:spacing w:after="0" w:afterAutospacing="0" w:line="320" w:lineRule="exact"/>
              <w:ind w:firstLine="0"/>
              <w:rPr>
                <w:lang w:eastAsia="ko-KR"/>
              </w:rPr>
            </w:pPr>
            <w:r>
              <w:rPr>
                <w:lang w:eastAsia="ko-KR"/>
              </w:rPr>
              <w:t>E1</w:t>
            </w:r>
          </w:p>
        </w:tc>
        <w:tc>
          <w:tcPr>
            <w:tcW w:w="6406" w:type="dxa"/>
            <w:shd w:val="clear" w:color="auto" w:fill="auto"/>
          </w:tcPr>
          <w:p w14:paraId="13D9D87C" w14:textId="28C66FAC" w:rsidR="000D4BD9" w:rsidRDefault="00A15B43" w:rsidP="00A15B43">
            <w:pPr>
              <w:pStyle w:val="0Maintext"/>
              <w:spacing w:after="0" w:afterAutospacing="0" w:line="320" w:lineRule="exact"/>
              <w:ind w:firstLine="0"/>
              <w:rPr>
                <w:lang w:eastAsia="ko-KR"/>
              </w:rPr>
            </w:pPr>
            <w:r w:rsidRPr="00A15B43">
              <w:rPr>
                <w:lang w:eastAsia="ko-KR"/>
              </w:rPr>
              <w:t xml:space="preserve">Power control for </w:t>
            </w:r>
            <w:r w:rsidR="000D4BD9" w:rsidRPr="00A15B43">
              <w:rPr>
                <w:lang w:eastAsia="ko-KR"/>
              </w:rPr>
              <w:t>S-SS</w:t>
            </w:r>
            <w:r w:rsidRPr="00A15B43">
              <w:rPr>
                <w:lang w:eastAsia="ko-KR"/>
              </w:rPr>
              <w:t>/PSBCH block</w:t>
            </w:r>
            <w:r w:rsidR="000D4BD9" w:rsidRPr="00A15B43">
              <w:rPr>
                <w:lang w:eastAsia="ko-KR"/>
              </w:rPr>
              <w:t xml:space="preserve"> (S-PSS, S-SSS, PSBCH)</w:t>
            </w:r>
            <w:r w:rsidR="000D4BD9">
              <w:rPr>
                <w:lang w:eastAsia="ko-KR"/>
              </w:rPr>
              <w:t xml:space="preserve"> </w:t>
            </w:r>
            <w:r w:rsidR="00061D4E" w:rsidRPr="00232633">
              <w:t>(</w:t>
            </w:r>
            <w:r w:rsidR="00061D4E">
              <w:t>transmission power of S</w:t>
            </w:r>
            <w:r>
              <w:t>-SS/PSBCH block</w:t>
            </w:r>
            <w:r w:rsidR="00061D4E" w:rsidRPr="00232633">
              <w:t xml:space="preserve"> in draft CR for TS38.213</w:t>
            </w:r>
            <w:r w:rsidR="00061D4E">
              <w:t xml:space="preserve"> has not been defined</w:t>
            </w:r>
            <w:r w:rsidR="00061D4E" w:rsidRPr="00232633">
              <w:t>)</w:t>
            </w:r>
          </w:p>
        </w:tc>
        <w:tc>
          <w:tcPr>
            <w:tcW w:w="1640" w:type="dxa"/>
            <w:shd w:val="clear" w:color="auto" w:fill="auto"/>
          </w:tcPr>
          <w:p w14:paraId="2752BE80" w14:textId="275F6BFD" w:rsidR="000D4BD9" w:rsidRPr="000D4BD9" w:rsidRDefault="000D4BD9" w:rsidP="000D4BD9">
            <w:pPr>
              <w:pStyle w:val="0Maintext"/>
              <w:spacing w:after="0" w:afterAutospacing="0" w:line="320" w:lineRule="exact"/>
              <w:ind w:firstLine="0"/>
              <w:rPr>
                <w:lang w:eastAsia="ko-KR"/>
              </w:rPr>
            </w:pPr>
            <w:r w:rsidRPr="000D4BD9">
              <w:rPr>
                <w:rFonts w:hint="eastAsia"/>
                <w:lang w:eastAsia="ko-KR"/>
              </w:rPr>
              <w:t>YES</w:t>
            </w:r>
          </w:p>
        </w:tc>
      </w:tr>
      <w:tr w:rsidR="00E93D7D" w:rsidRPr="006D2E38" w14:paraId="044FA5E4" w14:textId="77777777" w:rsidTr="00A15B43">
        <w:tc>
          <w:tcPr>
            <w:tcW w:w="1527" w:type="dxa"/>
            <w:shd w:val="clear" w:color="auto" w:fill="auto"/>
          </w:tcPr>
          <w:p w14:paraId="0008DB0E" w14:textId="35DC8317" w:rsidR="00E93D7D" w:rsidRPr="0088572F" w:rsidRDefault="00E93D7D" w:rsidP="0088572F">
            <w:pPr>
              <w:pStyle w:val="0Maintext"/>
              <w:spacing w:after="0" w:afterAutospacing="0" w:line="320" w:lineRule="exact"/>
              <w:ind w:firstLine="0"/>
              <w:rPr>
                <w:color w:val="auto"/>
                <w:lang w:val="en-US" w:eastAsia="ko-KR"/>
              </w:rPr>
            </w:pPr>
            <w:proofErr w:type="spellStart"/>
            <w:r w:rsidRPr="0088572F">
              <w:rPr>
                <w:rFonts w:hint="eastAsia"/>
                <w:color w:val="auto"/>
                <w:lang w:val="en-US" w:eastAsia="ko-KR"/>
              </w:rPr>
              <w:t>QoS</w:t>
            </w:r>
            <w:proofErr w:type="spellEnd"/>
          </w:p>
        </w:tc>
        <w:tc>
          <w:tcPr>
            <w:tcW w:w="595" w:type="dxa"/>
          </w:tcPr>
          <w:p w14:paraId="124548DA" w14:textId="6D3D67E5" w:rsidR="00E93D7D" w:rsidRDefault="00330047" w:rsidP="0088572F">
            <w:pPr>
              <w:pStyle w:val="0Maintext"/>
              <w:spacing w:after="0" w:afterAutospacing="0" w:line="320" w:lineRule="exact"/>
              <w:ind w:firstLine="0"/>
              <w:rPr>
                <w:lang w:eastAsia="ko-KR"/>
              </w:rPr>
            </w:pPr>
            <w:r>
              <w:rPr>
                <w:lang w:eastAsia="ko-KR"/>
              </w:rPr>
              <w:t>F</w:t>
            </w:r>
            <w:r w:rsidR="00E93D7D">
              <w:rPr>
                <w:rFonts w:hint="eastAsia"/>
                <w:lang w:eastAsia="ko-KR"/>
              </w:rPr>
              <w:t>1</w:t>
            </w:r>
          </w:p>
        </w:tc>
        <w:tc>
          <w:tcPr>
            <w:tcW w:w="6406" w:type="dxa"/>
            <w:shd w:val="clear" w:color="auto" w:fill="auto"/>
          </w:tcPr>
          <w:p w14:paraId="6EC865AD" w14:textId="3A6F8B51" w:rsidR="00E93D7D" w:rsidRDefault="00E93D7D" w:rsidP="000D03CC">
            <w:pPr>
              <w:pStyle w:val="0Maintext"/>
              <w:spacing w:after="0" w:afterAutospacing="0" w:line="320" w:lineRule="exact"/>
              <w:ind w:firstLine="0"/>
              <w:rPr>
                <w:lang w:eastAsia="ko-KR"/>
              </w:rPr>
            </w:pPr>
            <w:r>
              <w:rPr>
                <w:lang w:eastAsia="ko-KR"/>
              </w:rPr>
              <w:t xml:space="preserve">DMRS pattern </w:t>
            </w:r>
            <w:r>
              <w:rPr>
                <w:rFonts w:hint="eastAsia"/>
                <w:lang w:eastAsia="ko-KR"/>
              </w:rPr>
              <w:t>restriction</w:t>
            </w:r>
          </w:p>
        </w:tc>
        <w:tc>
          <w:tcPr>
            <w:tcW w:w="1640" w:type="dxa"/>
            <w:shd w:val="clear" w:color="auto" w:fill="auto"/>
          </w:tcPr>
          <w:p w14:paraId="18F18388" w14:textId="08D90914" w:rsidR="00E93D7D" w:rsidRPr="0088572F" w:rsidRDefault="00E93D7D" w:rsidP="0088572F">
            <w:pPr>
              <w:pStyle w:val="0Maintext"/>
              <w:spacing w:after="0" w:afterAutospacing="0" w:line="320" w:lineRule="exact"/>
              <w:ind w:firstLine="0"/>
              <w:rPr>
                <w:color w:val="auto"/>
                <w:lang w:val="en-US" w:eastAsia="ko-KR"/>
              </w:rPr>
            </w:pPr>
            <w:r w:rsidRPr="0088572F">
              <w:rPr>
                <w:color w:val="auto"/>
                <w:lang w:val="en-US" w:eastAsia="ko-KR"/>
              </w:rPr>
              <w:t>Depends on the outcome of RAN1</w:t>
            </w:r>
            <w:r w:rsidRPr="0088572F">
              <w:rPr>
                <w:rFonts w:hint="eastAsia"/>
                <w:color w:val="auto"/>
                <w:lang w:val="en-US" w:eastAsia="ko-KR"/>
              </w:rPr>
              <w:t xml:space="preserve"> discussion</w:t>
            </w:r>
          </w:p>
        </w:tc>
      </w:tr>
      <w:tr w:rsidR="00E93D7D" w:rsidRPr="006D2E38" w14:paraId="3E87228F" w14:textId="77777777" w:rsidTr="00A15B43">
        <w:tc>
          <w:tcPr>
            <w:tcW w:w="1527" w:type="dxa"/>
            <w:shd w:val="clear" w:color="auto" w:fill="auto"/>
          </w:tcPr>
          <w:p w14:paraId="7E9BD91E" w14:textId="679DD1E2" w:rsidR="00E93D7D" w:rsidRPr="0088572F" w:rsidRDefault="00E93D7D" w:rsidP="0088572F">
            <w:pPr>
              <w:pStyle w:val="0Maintext"/>
              <w:spacing w:after="0" w:afterAutospacing="0" w:line="320" w:lineRule="exact"/>
              <w:ind w:firstLine="0"/>
              <w:rPr>
                <w:color w:val="auto"/>
                <w:lang w:val="en-US" w:eastAsia="ko-KR"/>
              </w:rPr>
            </w:pPr>
            <w:r w:rsidRPr="0088572F">
              <w:rPr>
                <w:rFonts w:hint="eastAsia"/>
                <w:color w:val="auto"/>
                <w:lang w:val="en-US" w:eastAsia="ko-KR"/>
              </w:rPr>
              <w:t>Other</w:t>
            </w:r>
          </w:p>
        </w:tc>
        <w:tc>
          <w:tcPr>
            <w:tcW w:w="595" w:type="dxa"/>
          </w:tcPr>
          <w:p w14:paraId="70D7DB7A" w14:textId="0DA1CA25" w:rsidR="00E93D7D" w:rsidRDefault="00330047" w:rsidP="0088572F">
            <w:pPr>
              <w:pStyle w:val="0Maintext"/>
              <w:spacing w:after="0" w:afterAutospacing="0" w:line="320" w:lineRule="exact"/>
              <w:ind w:firstLine="0"/>
              <w:rPr>
                <w:lang w:eastAsia="ko-KR"/>
              </w:rPr>
            </w:pPr>
            <w:r>
              <w:rPr>
                <w:lang w:eastAsia="ko-KR"/>
              </w:rPr>
              <w:t>G</w:t>
            </w:r>
            <w:r w:rsidR="00E93D7D">
              <w:rPr>
                <w:rFonts w:hint="eastAsia"/>
                <w:lang w:eastAsia="ko-KR"/>
              </w:rPr>
              <w:t>1</w:t>
            </w:r>
          </w:p>
        </w:tc>
        <w:tc>
          <w:tcPr>
            <w:tcW w:w="6406" w:type="dxa"/>
            <w:shd w:val="clear" w:color="auto" w:fill="auto"/>
          </w:tcPr>
          <w:p w14:paraId="3BE54411" w14:textId="7A9FB3B5" w:rsidR="00061D4E" w:rsidRPr="00A15B43" w:rsidRDefault="00245316" w:rsidP="00245316">
            <w:pPr>
              <w:pStyle w:val="0Maintext"/>
              <w:spacing w:after="0" w:afterAutospacing="0" w:line="320" w:lineRule="exact"/>
              <w:ind w:firstLine="0"/>
              <w:rPr>
                <w:lang w:eastAsia="ko-KR"/>
              </w:rPr>
            </w:pPr>
            <w:r>
              <w:rPr>
                <w:color w:val="auto"/>
                <w:lang w:val="en-US" w:eastAsia="ko-KR"/>
              </w:rPr>
              <w:t>No r</w:t>
            </w:r>
            <w:r w:rsidR="00061D4E" w:rsidRPr="00A15B43">
              <w:rPr>
                <w:color w:val="auto"/>
                <w:lang w:val="en-US" w:eastAsia="ko-KR"/>
              </w:rPr>
              <w:t xml:space="preserve">eply LS </w:t>
            </w:r>
            <w:r>
              <w:rPr>
                <w:color w:val="auto"/>
                <w:lang w:val="en-US" w:eastAsia="ko-KR"/>
              </w:rPr>
              <w:t xml:space="preserve">has been sent </w:t>
            </w:r>
            <w:r w:rsidR="00061D4E" w:rsidRPr="00A15B43">
              <w:rPr>
                <w:color w:val="auto"/>
                <w:lang w:val="en-US" w:eastAsia="ko-KR"/>
              </w:rPr>
              <w:t>to RAN2 (R1-1908004)</w:t>
            </w:r>
          </w:p>
        </w:tc>
        <w:tc>
          <w:tcPr>
            <w:tcW w:w="1640" w:type="dxa"/>
            <w:shd w:val="clear" w:color="auto" w:fill="auto"/>
          </w:tcPr>
          <w:p w14:paraId="657116DE" w14:textId="28A3CDB7" w:rsidR="00E93D7D" w:rsidRPr="0088572F" w:rsidRDefault="00E93D7D" w:rsidP="0088572F">
            <w:pPr>
              <w:pStyle w:val="0Maintext"/>
              <w:spacing w:after="0" w:afterAutospacing="0" w:line="320" w:lineRule="exact"/>
              <w:ind w:firstLine="0"/>
              <w:rPr>
                <w:color w:val="auto"/>
                <w:lang w:eastAsia="ko-KR"/>
              </w:rPr>
            </w:pPr>
            <w:r w:rsidRPr="0088572F">
              <w:rPr>
                <w:color w:val="auto"/>
                <w:lang w:val="en-US" w:eastAsia="ko-KR"/>
              </w:rPr>
              <w:t>Depends on the outcome of RAN1</w:t>
            </w:r>
            <w:r w:rsidRPr="0088572F">
              <w:rPr>
                <w:rFonts w:hint="eastAsia"/>
                <w:color w:val="auto"/>
                <w:lang w:val="en-US" w:eastAsia="ko-KR"/>
              </w:rPr>
              <w:t xml:space="preserve"> discussion</w:t>
            </w:r>
          </w:p>
        </w:tc>
      </w:tr>
    </w:tbl>
    <w:p w14:paraId="7496B2D5" w14:textId="73016B8B" w:rsidR="0078647F" w:rsidRPr="0088572F" w:rsidRDefault="0078647F" w:rsidP="0078647F">
      <w:pPr>
        <w:pStyle w:val="0Maintext"/>
        <w:spacing w:before="240" w:after="120" w:afterAutospacing="0" w:line="240" w:lineRule="auto"/>
        <w:ind w:firstLine="0"/>
        <w:rPr>
          <w:color w:val="000000"/>
          <w:lang w:val="en-US"/>
        </w:rPr>
      </w:pPr>
      <w:r w:rsidRPr="0088572F">
        <w:rPr>
          <w:color w:val="000000"/>
          <w:lang w:val="en-US"/>
        </w:rPr>
        <w:t xml:space="preserve">The remaining issues for 5G V2X would require considerable work at least in RAN1 over the next WG meeting. </w:t>
      </w:r>
      <w:r w:rsidR="00802EEC">
        <w:rPr>
          <w:rFonts w:hint="eastAsia"/>
          <w:color w:val="000000"/>
          <w:lang w:val="en-US" w:eastAsia="ko-KR"/>
        </w:rPr>
        <w:t xml:space="preserve">We estimate that </w:t>
      </w:r>
      <w:r w:rsidRPr="0088572F">
        <w:rPr>
          <w:color w:val="000000"/>
          <w:lang w:val="en-US"/>
        </w:rPr>
        <w:t xml:space="preserve">RAN1 would need </w:t>
      </w:r>
      <w:r w:rsidRPr="0088572F">
        <w:rPr>
          <w:b/>
          <w:color w:val="000000"/>
          <w:lang w:val="en-US"/>
        </w:rPr>
        <w:t>at least 3 TUs</w:t>
      </w:r>
      <w:r w:rsidRPr="0088572F">
        <w:rPr>
          <w:color w:val="000000"/>
          <w:lang w:val="en-US"/>
        </w:rPr>
        <w:t xml:space="preserve"> for 5G V2X in RAN1#100 to complete this task. Furthermore, as noted in the table above, a number of </w:t>
      </w:r>
      <w:r w:rsidR="001B36A5">
        <w:rPr>
          <w:color w:val="000000"/>
          <w:lang w:val="en-US"/>
        </w:rPr>
        <w:t>remaining</w:t>
      </w:r>
      <w:r w:rsidRPr="0088572F">
        <w:rPr>
          <w:color w:val="000000"/>
          <w:lang w:val="en-US"/>
        </w:rPr>
        <w:t xml:space="preserve"> RAN1 issues potentially require RAN2 specification </w:t>
      </w:r>
      <w:r w:rsidR="003E3FFD" w:rsidRPr="0088572F">
        <w:rPr>
          <w:color w:val="000000"/>
          <w:lang w:val="en-US"/>
        </w:rPr>
        <w:t>support</w:t>
      </w:r>
      <w:r w:rsidRPr="0088572F">
        <w:rPr>
          <w:color w:val="000000"/>
          <w:lang w:val="en-US"/>
        </w:rPr>
        <w:t>.</w:t>
      </w:r>
    </w:p>
    <w:p w14:paraId="627CF6A9" w14:textId="504BED92" w:rsidR="003E3FFD" w:rsidRPr="0088572F" w:rsidRDefault="003E3FFD" w:rsidP="0078647F">
      <w:pPr>
        <w:pStyle w:val="0Maintext"/>
        <w:spacing w:before="240" w:after="120" w:afterAutospacing="0" w:line="240" w:lineRule="auto"/>
        <w:ind w:firstLine="0"/>
        <w:rPr>
          <w:color w:val="000000"/>
          <w:lang w:val="en-US"/>
        </w:rPr>
      </w:pPr>
      <w:r w:rsidRPr="0088572F">
        <w:rPr>
          <w:color w:val="000000"/>
          <w:lang w:val="en-US"/>
        </w:rPr>
        <w:t>Note that the issues list</w:t>
      </w:r>
      <w:r w:rsidR="00802EEC">
        <w:rPr>
          <w:rFonts w:hint="eastAsia"/>
          <w:color w:val="000000"/>
          <w:lang w:val="en-US" w:eastAsia="ko-KR"/>
        </w:rPr>
        <w:t>ed</w:t>
      </w:r>
      <w:r w:rsidRPr="0088572F">
        <w:rPr>
          <w:color w:val="000000"/>
          <w:lang w:val="en-US"/>
        </w:rPr>
        <w:t xml:space="preserve"> above are </w:t>
      </w:r>
      <w:r w:rsidRPr="0088572F">
        <w:rPr>
          <w:b/>
          <w:color w:val="000000"/>
          <w:lang w:val="en-US"/>
        </w:rPr>
        <w:t>only those which are critical</w:t>
      </w:r>
      <w:r w:rsidRPr="0088572F">
        <w:rPr>
          <w:color w:val="000000"/>
          <w:lang w:val="en-US"/>
        </w:rPr>
        <w:t xml:space="preserve"> in terms of making Rel-16 5G V2X operational. There could be other issues from individual companies in RAN1#100</w:t>
      </w:r>
      <w:r w:rsidR="00C512F4" w:rsidRPr="0088572F">
        <w:rPr>
          <w:color w:val="000000"/>
          <w:lang w:val="en-US"/>
        </w:rPr>
        <w:t xml:space="preserve"> which might not be considered as essential </w:t>
      </w:r>
      <w:r w:rsidRPr="0088572F">
        <w:rPr>
          <w:color w:val="000000"/>
          <w:lang w:val="en-US"/>
        </w:rPr>
        <w:t>from other companies’ point of view.</w:t>
      </w:r>
    </w:p>
    <w:p w14:paraId="63311617" w14:textId="48B5B177" w:rsidR="00732CE1" w:rsidRPr="0078647F" w:rsidRDefault="00732CE1" w:rsidP="00213DB0">
      <w:pPr>
        <w:pStyle w:val="1"/>
        <w:numPr>
          <w:ilvl w:val="0"/>
          <w:numId w:val="2"/>
        </w:numPr>
        <w:spacing w:after="0" w:line="240" w:lineRule="auto"/>
        <w:ind w:left="403" w:hanging="403"/>
        <w:jc w:val="both"/>
        <w:rPr>
          <w:b/>
          <w:color w:val="auto"/>
          <w:sz w:val="28"/>
          <w:lang w:val="en-US"/>
        </w:rPr>
      </w:pPr>
      <w:r w:rsidRPr="0078647F">
        <w:rPr>
          <w:b/>
          <w:color w:val="auto"/>
          <w:sz w:val="28"/>
          <w:lang w:val="en-US"/>
        </w:rPr>
        <w:t>Handling of the open issues in upcoming WG meetings</w:t>
      </w:r>
    </w:p>
    <w:p w14:paraId="1AE32ADF" w14:textId="7F11A561" w:rsidR="00C14812" w:rsidRDefault="00C14812" w:rsidP="00C14812">
      <w:pPr>
        <w:pStyle w:val="0Maintext"/>
        <w:spacing w:before="120" w:after="120" w:afterAutospacing="0" w:line="240" w:lineRule="auto"/>
        <w:ind w:firstLine="0"/>
        <w:rPr>
          <w:color w:val="auto"/>
          <w:lang w:val="en-US"/>
        </w:rPr>
      </w:pPr>
      <w:r>
        <w:rPr>
          <w:rFonts w:hint="eastAsia"/>
          <w:color w:val="auto"/>
          <w:lang w:val="en-US"/>
        </w:rPr>
        <w:t xml:space="preserve">Considering the amount of work that needs to be done for completion of </w:t>
      </w:r>
      <w:r>
        <w:rPr>
          <w:color w:val="auto"/>
          <w:lang w:val="en-US"/>
        </w:rPr>
        <w:t>Rel-16 5G V2X, it would be beneficial if RAN can provide some guidelines for handling this in RAN1. Emphasis should be placed on completing the work in the first quarter of 2020 without jeopardizing the Rel-16 schedule of other working groups. With this in mind, the following proposals are provided for consideration.</w:t>
      </w:r>
    </w:p>
    <w:p w14:paraId="18240DD5" w14:textId="31A6CC13" w:rsidR="00C355E8" w:rsidRDefault="00C355E8" w:rsidP="00C14812">
      <w:pPr>
        <w:pStyle w:val="0Maintext"/>
        <w:spacing w:before="360" w:after="120" w:afterAutospacing="0" w:line="240" w:lineRule="auto"/>
        <w:ind w:firstLine="0"/>
        <w:rPr>
          <w:b/>
          <w:color w:val="auto"/>
          <w:lang w:val="en-US" w:eastAsia="ko-KR"/>
        </w:rPr>
      </w:pPr>
      <w:r w:rsidRPr="00143F66">
        <w:rPr>
          <w:b/>
          <w:color w:val="auto"/>
          <w:lang w:val="en-US" w:eastAsia="ko-KR"/>
        </w:rPr>
        <w:t>Proposal</w:t>
      </w:r>
      <w:r w:rsidR="00143F66" w:rsidRPr="00143F66">
        <w:rPr>
          <w:b/>
          <w:color w:val="auto"/>
          <w:lang w:val="en-US" w:eastAsia="ko-KR"/>
        </w:rPr>
        <w:t xml:space="preserve"> 1</w:t>
      </w:r>
      <w:r w:rsidRPr="00143F66">
        <w:rPr>
          <w:b/>
          <w:color w:val="auto"/>
          <w:lang w:val="en-US" w:eastAsia="ko-KR"/>
        </w:rPr>
        <w:t xml:space="preserve">: Focus only on critical issues in RAN1#100. Use the issues listed in </w:t>
      </w:r>
      <w:r w:rsidR="00C14812">
        <w:rPr>
          <w:b/>
          <w:color w:val="auto"/>
          <w:lang w:val="en-US" w:eastAsia="ko-KR"/>
        </w:rPr>
        <w:t>Table 1</w:t>
      </w:r>
      <w:r w:rsidRPr="00143F66">
        <w:rPr>
          <w:b/>
          <w:color w:val="auto"/>
          <w:lang w:val="en-US" w:eastAsia="ko-KR"/>
        </w:rPr>
        <w:t xml:space="preserve"> as a starting point. No further discussions for non-essential issues.</w:t>
      </w:r>
    </w:p>
    <w:p w14:paraId="138E8E7A" w14:textId="490E749B" w:rsidR="00C14812" w:rsidRDefault="00C14812" w:rsidP="00C14812">
      <w:pPr>
        <w:pStyle w:val="0Maintext"/>
        <w:spacing w:before="120" w:after="120" w:afterAutospacing="0" w:line="240" w:lineRule="auto"/>
        <w:ind w:firstLine="0"/>
        <w:rPr>
          <w:color w:val="auto"/>
          <w:lang w:val="en-US"/>
        </w:rPr>
      </w:pPr>
      <w:r>
        <w:rPr>
          <w:rFonts w:hint="eastAsia"/>
          <w:color w:val="auto"/>
          <w:lang w:val="en-US"/>
        </w:rPr>
        <w:t>RAN1#100 should</w:t>
      </w:r>
      <w:r>
        <w:rPr>
          <w:color w:val="auto"/>
          <w:lang w:val="en-US"/>
        </w:rPr>
        <w:t xml:space="preserve"> focus on making Rel-16 5G V2X operational. Online and offline meeting time should be dedicated for this task ONLY. </w:t>
      </w:r>
    </w:p>
    <w:p w14:paraId="7E941FA2" w14:textId="02AA944C" w:rsidR="00C14812" w:rsidRPr="00C14812" w:rsidRDefault="00C14812" w:rsidP="00C14812">
      <w:pPr>
        <w:pStyle w:val="0Maintext"/>
        <w:spacing w:before="360" w:after="120" w:afterAutospacing="0" w:line="240" w:lineRule="auto"/>
        <w:ind w:firstLine="0"/>
        <w:rPr>
          <w:b/>
          <w:color w:val="auto"/>
          <w:lang w:val="en-US" w:eastAsia="ko-KR"/>
        </w:rPr>
      </w:pPr>
      <w:r w:rsidRPr="00143F66">
        <w:rPr>
          <w:b/>
          <w:color w:val="auto"/>
          <w:lang w:val="en-US" w:eastAsia="ko-KR"/>
        </w:rPr>
        <w:t>Proposal 2: Assign 3 TUs dedicated for the completion of Rel-16 5G V2X open issues</w:t>
      </w:r>
      <w:r>
        <w:rPr>
          <w:b/>
          <w:color w:val="auto"/>
          <w:lang w:val="en-US" w:eastAsia="ko-KR"/>
        </w:rPr>
        <w:t xml:space="preserve"> in RAN1#100.</w:t>
      </w:r>
    </w:p>
    <w:p w14:paraId="1CBD51AF" w14:textId="7691BE6B" w:rsidR="00143F66" w:rsidRDefault="00143F66" w:rsidP="00C14812">
      <w:pPr>
        <w:pStyle w:val="0Maintext"/>
        <w:spacing w:before="120" w:after="120" w:afterAutospacing="0" w:line="240" w:lineRule="auto"/>
        <w:ind w:firstLine="0"/>
        <w:rPr>
          <w:color w:val="auto"/>
          <w:lang w:val="en-US"/>
        </w:rPr>
      </w:pPr>
      <w:r w:rsidRPr="003C59FE">
        <w:rPr>
          <w:rFonts w:hint="eastAsia"/>
          <w:color w:val="auto"/>
          <w:lang w:val="en-US"/>
        </w:rPr>
        <w:t>According to the plan suggested by RAN1 chairman</w:t>
      </w:r>
      <w:r w:rsidR="000066E7" w:rsidRPr="003C59FE">
        <w:rPr>
          <w:color w:val="auto"/>
          <w:lang w:val="en-US"/>
        </w:rPr>
        <w:t xml:space="preserve"> [2]</w:t>
      </w:r>
      <w:r w:rsidRPr="003C59FE">
        <w:rPr>
          <w:color w:val="auto"/>
          <w:lang w:val="en-US"/>
        </w:rPr>
        <w:t xml:space="preserve">, there are 2 TUs assigned for Rel-16 NR maintenance during the Rel-17 period. Given the amount of issues that need to be completed for Rel-16 5G V2X, 2 TUs is simply not going to be enough. At least in RAN1#100, a separate assignment of 3 TUs should be </w:t>
      </w:r>
      <w:r w:rsidR="000066E7" w:rsidRPr="003C59FE">
        <w:rPr>
          <w:color w:val="auto"/>
          <w:lang w:val="en-US"/>
        </w:rPr>
        <w:t>dedicated</w:t>
      </w:r>
      <w:r w:rsidRPr="003C59FE">
        <w:rPr>
          <w:color w:val="auto"/>
          <w:lang w:val="en-US"/>
        </w:rPr>
        <w:t xml:space="preserve"> for Rel-16 5G V2X.</w:t>
      </w:r>
    </w:p>
    <w:p w14:paraId="41A44928" w14:textId="4DB37F45" w:rsidR="00C14812" w:rsidRPr="00143F66" w:rsidRDefault="00C14812" w:rsidP="00C14812">
      <w:pPr>
        <w:pStyle w:val="0Maintext"/>
        <w:spacing w:before="360" w:after="120" w:afterAutospacing="0" w:line="240" w:lineRule="auto"/>
        <w:ind w:firstLine="0"/>
        <w:rPr>
          <w:b/>
          <w:color w:val="auto"/>
          <w:lang w:val="en-US" w:eastAsia="ko-KR"/>
        </w:rPr>
      </w:pPr>
      <w:r w:rsidRPr="00C355E8">
        <w:rPr>
          <w:b/>
          <w:color w:val="auto"/>
          <w:lang w:val="en-US" w:eastAsia="ko-KR"/>
        </w:rPr>
        <w:t>Proposal</w:t>
      </w:r>
      <w:r>
        <w:rPr>
          <w:b/>
          <w:color w:val="auto"/>
          <w:lang w:val="en-US" w:eastAsia="ko-KR"/>
        </w:rPr>
        <w:t xml:space="preserve"> </w:t>
      </w:r>
      <w:r w:rsidR="000066E7">
        <w:rPr>
          <w:b/>
          <w:color w:val="auto"/>
          <w:lang w:val="en-US" w:eastAsia="ko-KR"/>
        </w:rPr>
        <w:t>3</w:t>
      </w:r>
      <w:r w:rsidRPr="00143F66">
        <w:rPr>
          <w:b/>
          <w:color w:val="auto"/>
          <w:lang w:val="en-US" w:eastAsia="ko-KR"/>
        </w:rPr>
        <w:t xml:space="preserve">: </w:t>
      </w:r>
      <w:r>
        <w:rPr>
          <w:b/>
          <w:color w:val="auto"/>
          <w:lang w:val="en-US" w:eastAsia="ko-KR"/>
        </w:rPr>
        <w:t xml:space="preserve">Minimize RAN2 impacting decisions in RAN1. If there are any RAN2 impacting decision, </w:t>
      </w:r>
      <w:r w:rsidR="000066E7">
        <w:rPr>
          <w:b/>
          <w:color w:val="auto"/>
          <w:lang w:val="en-US" w:eastAsia="ko-KR"/>
        </w:rPr>
        <w:t xml:space="preserve">these should be made </w:t>
      </w:r>
      <w:r w:rsidR="008153FF">
        <w:rPr>
          <w:b/>
          <w:color w:val="auto"/>
          <w:lang w:val="en-US" w:eastAsia="ko-KR"/>
        </w:rPr>
        <w:t xml:space="preserve">and informed to RAN2 </w:t>
      </w:r>
      <w:r w:rsidR="000066E7">
        <w:rPr>
          <w:b/>
          <w:color w:val="auto"/>
          <w:lang w:val="en-US" w:eastAsia="ko-KR"/>
        </w:rPr>
        <w:t>before Wednesday of RAN1#100 meeting week.</w:t>
      </w:r>
    </w:p>
    <w:p w14:paraId="325A328B" w14:textId="63ABFAC5" w:rsidR="00883AF8" w:rsidRDefault="00143F66" w:rsidP="00C14812">
      <w:pPr>
        <w:pStyle w:val="0Maintext"/>
        <w:spacing w:before="120" w:after="120" w:afterAutospacing="0" w:line="240" w:lineRule="auto"/>
        <w:ind w:firstLine="0"/>
        <w:rPr>
          <w:color w:val="auto"/>
          <w:lang w:val="en-US"/>
        </w:rPr>
      </w:pPr>
      <w:r>
        <w:rPr>
          <w:color w:val="auto"/>
          <w:lang w:val="en-US"/>
        </w:rPr>
        <w:lastRenderedPageBreak/>
        <w:t xml:space="preserve">As noted in </w:t>
      </w:r>
      <w:r w:rsidR="000066E7">
        <w:rPr>
          <w:color w:val="auto"/>
          <w:lang w:val="en-US"/>
        </w:rPr>
        <w:t>Table 1</w:t>
      </w:r>
      <w:r>
        <w:rPr>
          <w:color w:val="auto"/>
          <w:lang w:val="en-US"/>
        </w:rPr>
        <w:t xml:space="preserve">, a number of issues could require RAN2 specification support. Ideally, these issues should have been </w:t>
      </w:r>
      <w:r w:rsidR="00883AF8">
        <w:rPr>
          <w:color w:val="auto"/>
          <w:lang w:val="en-US"/>
        </w:rPr>
        <w:t xml:space="preserve">concluded one way or another in RAN1#99 but it seems it is not the case. If RAN2 is to complete Rel-16 on time, RAN1 should minimize RAN2 impacting decisions as much as possible. Furthermore, if there are any RAN2 impacting decisions in RAN1, these should be made before Wednesday of the meeting week in RAN1#100 so that RAN2 has at least </w:t>
      </w:r>
      <w:r w:rsidR="009716D4">
        <w:rPr>
          <w:color w:val="auto"/>
          <w:lang w:val="en-US"/>
        </w:rPr>
        <w:t>3</w:t>
      </w:r>
      <w:r w:rsidR="00883AF8">
        <w:rPr>
          <w:color w:val="auto"/>
          <w:lang w:val="en-US"/>
        </w:rPr>
        <w:t xml:space="preserve"> days for developing their own specifications.</w:t>
      </w:r>
      <w:r w:rsidR="000066E7">
        <w:rPr>
          <w:color w:val="auto"/>
          <w:lang w:val="en-US"/>
        </w:rPr>
        <w:t xml:space="preserve"> Note that if RAN2 work cannot be completed in the first quarter of 2020, the schedule for Rel-16 ASN.1 publication would also be jeopardized.</w:t>
      </w:r>
    </w:p>
    <w:p w14:paraId="111764BA" w14:textId="127B695C" w:rsidR="000066E7" w:rsidRDefault="000066E7" w:rsidP="000066E7">
      <w:pPr>
        <w:pStyle w:val="0Maintext"/>
        <w:spacing w:before="360" w:after="120" w:afterAutospacing="0" w:line="240" w:lineRule="auto"/>
        <w:ind w:firstLine="0"/>
        <w:rPr>
          <w:b/>
          <w:color w:val="auto"/>
          <w:lang w:val="en-US" w:eastAsia="ko-KR"/>
        </w:rPr>
      </w:pPr>
      <w:r w:rsidRPr="00C355E8">
        <w:rPr>
          <w:b/>
          <w:color w:val="auto"/>
          <w:lang w:val="en-US" w:eastAsia="ko-KR"/>
        </w:rPr>
        <w:t>Proposal</w:t>
      </w:r>
      <w:r>
        <w:rPr>
          <w:b/>
          <w:color w:val="auto"/>
          <w:lang w:val="en-US" w:eastAsia="ko-KR"/>
        </w:rPr>
        <w:t xml:space="preserve"> 4</w:t>
      </w:r>
      <w:r w:rsidRPr="00143F66">
        <w:rPr>
          <w:b/>
          <w:color w:val="auto"/>
          <w:lang w:val="en-US" w:eastAsia="ko-KR"/>
        </w:rPr>
        <w:t>: Rel-17 sidelink enhancements in RAN1 should not start in the first quarter of 2020.</w:t>
      </w:r>
    </w:p>
    <w:p w14:paraId="497FEED7" w14:textId="18879F9F" w:rsidR="000066E7" w:rsidRDefault="000066E7" w:rsidP="000066E7">
      <w:pPr>
        <w:pStyle w:val="0Maintext"/>
        <w:spacing w:before="120" w:after="120" w:afterAutospacing="0" w:line="240" w:lineRule="auto"/>
        <w:ind w:firstLine="0"/>
        <w:rPr>
          <w:color w:val="auto"/>
          <w:lang w:val="en-US"/>
        </w:rPr>
      </w:pPr>
      <w:r>
        <w:rPr>
          <w:rFonts w:hint="eastAsia"/>
          <w:color w:val="auto"/>
          <w:lang w:val="en-US"/>
        </w:rPr>
        <w:t xml:space="preserve">Current </w:t>
      </w:r>
      <w:r>
        <w:rPr>
          <w:color w:val="auto"/>
          <w:lang w:val="en-US"/>
        </w:rPr>
        <w:t xml:space="preserve">RAN1 specifications for </w:t>
      </w:r>
      <w:r>
        <w:rPr>
          <w:rFonts w:hint="eastAsia"/>
          <w:color w:val="auto"/>
          <w:lang w:val="en-US"/>
        </w:rPr>
        <w:t>Rel-16 5G V2X</w:t>
      </w:r>
      <w:r>
        <w:rPr>
          <w:color w:val="auto"/>
          <w:lang w:val="en-US"/>
        </w:rPr>
        <w:t xml:space="preserve"> is quite unstable and can only be stabilized after the </w:t>
      </w:r>
      <w:r w:rsidR="001B36A5">
        <w:rPr>
          <w:color w:val="auto"/>
          <w:lang w:val="en-US"/>
        </w:rPr>
        <w:t>rem</w:t>
      </w:r>
      <w:r w:rsidR="003B4CB9">
        <w:rPr>
          <w:rFonts w:hint="eastAsia"/>
          <w:color w:val="auto"/>
          <w:lang w:val="en-US" w:eastAsia="ko-KR"/>
        </w:rPr>
        <w:t>a</w:t>
      </w:r>
      <w:r w:rsidR="001B36A5">
        <w:rPr>
          <w:color w:val="auto"/>
          <w:lang w:val="en-US"/>
        </w:rPr>
        <w:t>in</w:t>
      </w:r>
      <w:r w:rsidR="003B4CB9">
        <w:rPr>
          <w:rFonts w:hint="eastAsia"/>
          <w:color w:val="auto"/>
          <w:lang w:val="en-US" w:eastAsia="ko-KR"/>
        </w:rPr>
        <w:t>in</w:t>
      </w:r>
      <w:r w:rsidR="001B36A5">
        <w:rPr>
          <w:color w:val="auto"/>
          <w:lang w:val="en-US"/>
        </w:rPr>
        <w:t>g RAN1</w:t>
      </w:r>
      <w:r>
        <w:rPr>
          <w:color w:val="auto"/>
          <w:lang w:val="en-US"/>
        </w:rPr>
        <w:t xml:space="preserve"> issues are sorted out. Due to this situation, initiating any Rel-17 sidelink enhancements in RAN1 in the first quarter of 2020 seems not practical.</w:t>
      </w:r>
    </w:p>
    <w:p w14:paraId="4C5266A6" w14:textId="5E8F909D" w:rsidR="005E4ADA" w:rsidRPr="0078647F" w:rsidRDefault="00571677" w:rsidP="000066E7">
      <w:pPr>
        <w:pStyle w:val="1"/>
        <w:numPr>
          <w:ilvl w:val="0"/>
          <w:numId w:val="2"/>
        </w:numPr>
        <w:spacing w:after="0" w:line="240" w:lineRule="auto"/>
        <w:ind w:left="403" w:hanging="403"/>
        <w:jc w:val="both"/>
        <w:rPr>
          <w:b/>
          <w:color w:val="auto"/>
          <w:sz w:val="28"/>
          <w:lang w:val="en-US"/>
        </w:rPr>
      </w:pPr>
      <w:r w:rsidRPr="0078647F">
        <w:rPr>
          <w:b/>
          <w:color w:val="auto"/>
          <w:sz w:val="28"/>
          <w:lang w:val="en-US"/>
        </w:rPr>
        <w:t>Conclusion</w:t>
      </w:r>
    </w:p>
    <w:p w14:paraId="1038C081" w14:textId="18B65C70" w:rsidR="005E4ADA" w:rsidRPr="009F0074" w:rsidRDefault="00FC48BA" w:rsidP="00732CE1">
      <w:pPr>
        <w:pStyle w:val="0Maintext"/>
        <w:spacing w:before="120" w:after="120" w:afterAutospacing="0" w:line="240" w:lineRule="auto"/>
        <w:ind w:firstLine="0"/>
        <w:rPr>
          <w:color w:val="auto"/>
          <w:lang w:val="en-US" w:eastAsia="ko-KR"/>
        </w:rPr>
      </w:pPr>
      <w:r>
        <w:rPr>
          <w:rFonts w:hint="eastAsia"/>
          <w:color w:val="auto"/>
          <w:lang w:val="en-US" w:eastAsia="ko-KR"/>
        </w:rPr>
        <w:t xml:space="preserve">This contribution </w:t>
      </w:r>
      <w:r>
        <w:rPr>
          <w:color w:val="auto"/>
          <w:lang w:val="en-US" w:eastAsia="ko-KR"/>
        </w:rPr>
        <w:t>summarizes</w:t>
      </w:r>
      <w:r>
        <w:rPr>
          <w:rFonts w:hint="eastAsia"/>
          <w:color w:val="auto"/>
          <w:lang w:val="en-US" w:eastAsia="ko-KR"/>
        </w:rPr>
        <w:t xml:space="preserve"> </w:t>
      </w:r>
      <w:r>
        <w:rPr>
          <w:color w:val="auto"/>
          <w:lang w:val="en-US" w:eastAsia="ko-KR"/>
        </w:rPr>
        <w:t xml:space="preserve">the current status of the Rel-16 5G V2X work item for RAN1 point of view. Despite the positive assessment from the rapporteur of this work item and </w:t>
      </w:r>
      <w:r w:rsidR="00C909A3">
        <w:rPr>
          <w:color w:val="auto"/>
          <w:lang w:val="en-US" w:eastAsia="ko-KR"/>
        </w:rPr>
        <w:t>declaration in RAN1 that the work item is ‘completed’</w:t>
      </w:r>
      <w:r>
        <w:rPr>
          <w:color w:val="auto"/>
          <w:lang w:val="en-US" w:eastAsia="ko-KR"/>
        </w:rPr>
        <w:t xml:space="preserve">, the fact remains that the RAN1 specifications for Rel-16 5G V2X is </w:t>
      </w:r>
      <w:r w:rsidR="00C909A3">
        <w:rPr>
          <w:color w:val="auto"/>
          <w:lang w:val="en-US" w:eastAsia="ko-KR"/>
        </w:rPr>
        <w:t>missing significant amount of key details</w:t>
      </w:r>
      <w:r>
        <w:rPr>
          <w:color w:val="auto"/>
          <w:lang w:val="en-US" w:eastAsia="ko-KR"/>
        </w:rPr>
        <w:t xml:space="preserve">. Based on this observation, a list of critical </w:t>
      </w:r>
      <w:r w:rsidR="00C909A3">
        <w:rPr>
          <w:color w:val="auto"/>
          <w:lang w:val="en-US" w:eastAsia="ko-KR"/>
        </w:rPr>
        <w:t>remaining</w:t>
      </w:r>
      <w:r>
        <w:rPr>
          <w:color w:val="auto"/>
          <w:lang w:val="en-US" w:eastAsia="ko-KR"/>
        </w:rPr>
        <w:t xml:space="preserve"> RAN1 issues which need to be resolved is provided along with a number of proposals </w:t>
      </w:r>
      <w:r w:rsidR="00C909A3">
        <w:rPr>
          <w:color w:val="auto"/>
          <w:lang w:val="en-US" w:eastAsia="ko-KR"/>
        </w:rPr>
        <w:t xml:space="preserve">on how to </w:t>
      </w:r>
      <w:r>
        <w:rPr>
          <w:color w:val="auto"/>
          <w:lang w:val="en-US" w:eastAsia="ko-KR"/>
        </w:rPr>
        <w:t>handl</w:t>
      </w:r>
      <w:r w:rsidR="00C909A3">
        <w:rPr>
          <w:color w:val="auto"/>
          <w:lang w:val="en-US" w:eastAsia="ko-KR"/>
        </w:rPr>
        <w:t>e</w:t>
      </w:r>
      <w:r>
        <w:rPr>
          <w:color w:val="auto"/>
          <w:lang w:val="en-US" w:eastAsia="ko-KR"/>
        </w:rPr>
        <w:t xml:space="preserve"> these issues in RAN1#100.</w:t>
      </w:r>
    </w:p>
    <w:p w14:paraId="52624A00" w14:textId="73CAA94D" w:rsidR="005C4CF9" w:rsidRPr="00FC48BA" w:rsidRDefault="001F7321" w:rsidP="00FC48BA">
      <w:pPr>
        <w:pStyle w:val="1"/>
        <w:numPr>
          <w:ilvl w:val="0"/>
          <w:numId w:val="2"/>
        </w:numPr>
        <w:spacing w:after="0" w:line="240" w:lineRule="auto"/>
        <w:ind w:left="403" w:hanging="403"/>
        <w:jc w:val="both"/>
        <w:rPr>
          <w:b/>
          <w:color w:val="auto"/>
          <w:sz w:val="28"/>
          <w:lang w:val="en-US"/>
        </w:rPr>
      </w:pPr>
      <w:r w:rsidRPr="00FC48BA">
        <w:rPr>
          <w:b/>
          <w:color w:val="auto"/>
          <w:sz w:val="28"/>
          <w:lang w:val="en-US"/>
        </w:rPr>
        <w:t>References</w:t>
      </w:r>
    </w:p>
    <w:p w14:paraId="3ADFC8E8" w14:textId="1C51E975" w:rsidR="005E4ADA" w:rsidRDefault="00FC48BA" w:rsidP="00FC48BA">
      <w:pPr>
        <w:pStyle w:val="2222"/>
        <w:numPr>
          <w:ilvl w:val="0"/>
          <w:numId w:val="3"/>
        </w:numPr>
        <w:spacing w:before="60" w:after="60" w:line="240" w:lineRule="auto"/>
        <w:ind w:left="357" w:hanging="357"/>
        <w:rPr>
          <w:color w:val="auto"/>
          <w:sz w:val="20"/>
          <w:lang w:val="en-US" w:eastAsia="ko-KR"/>
        </w:rPr>
      </w:pPr>
      <w:bookmarkStart w:id="1" w:name="_Ref19702005"/>
      <w:bookmarkEnd w:id="1"/>
      <w:r w:rsidRPr="00FC48BA">
        <w:rPr>
          <w:color w:val="auto"/>
          <w:sz w:val="20"/>
          <w:lang w:val="en-US" w:eastAsia="ko-KR"/>
        </w:rPr>
        <w:t>RP-192744, Status Report to TSG for 5G V2X with NR sidelink</w:t>
      </w:r>
      <w:r>
        <w:rPr>
          <w:color w:val="auto"/>
          <w:sz w:val="20"/>
          <w:lang w:val="en-US" w:eastAsia="ko-KR"/>
        </w:rPr>
        <w:t>, LG Electronics.</w:t>
      </w:r>
    </w:p>
    <w:p w14:paraId="3DDE2F77" w14:textId="5E9566AC" w:rsidR="00642876" w:rsidRPr="00BD7129" w:rsidRDefault="00FC48BA" w:rsidP="00BD7129">
      <w:pPr>
        <w:pStyle w:val="2222"/>
        <w:numPr>
          <w:ilvl w:val="0"/>
          <w:numId w:val="3"/>
        </w:numPr>
        <w:spacing w:before="60" w:after="60" w:line="240" w:lineRule="auto"/>
        <w:ind w:left="357" w:hanging="357"/>
        <w:rPr>
          <w:color w:val="auto"/>
          <w:sz w:val="20"/>
          <w:lang w:val="en-US" w:eastAsia="ko-KR"/>
        </w:rPr>
      </w:pPr>
      <w:r w:rsidRPr="00FC48BA">
        <w:rPr>
          <w:color w:val="auto"/>
          <w:sz w:val="20"/>
          <w:lang w:val="en-US" w:eastAsia="ko-KR"/>
        </w:rPr>
        <w:t>RP-192357, Status Report for RAN WG1 to TSG-RAN #86</w:t>
      </w:r>
      <w:r>
        <w:rPr>
          <w:color w:val="auto"/>
          <w:sz w:val="20"/>
          <w:lang w:val="en-US" w:eastAsia="ko-KR"/>
        </w:rPr>
        <w:t>, RAN1 Chairman.</w:t>
      </w:r>
      <w:bookmarkStart w:id="2" w:name="_GoBack"/>
      <w:bookmarkEnd w:id="2"/>
    </w:p>
    <w:sectPr w:rsidR="00642876" w:rsidRPr="00BD7129" w:rsidSect="00812C8E">
      <w:headerReference w:type="default" r:id="rId11"/>
      <w:pgSz w:w="11906" w:h="16838"/>
      <w:pgMar w:top="1008" w:right="864" w:bottom="1008" w:left="864" w:header="677" w:footer="562"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F1CDD" w14:textId="77777777" w:rsidR="00E23E2C" w:rsidRDefault="00E23E2C">
      <w:pPr>
        <w:spacing w:after="0"/>
      </w:pPr>
      <w:r>
        <w:separator/>
      </w:r>
    </w:p>
  </w:endnote>
  <w:endnote w:type="continuationSeparator" w:id="0">
    <w:p w14:paraId="2FA6E83F" w14:textId="77777777" w:rsidR="00E23E2C" w:rsidRDefault="00E23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Ericsson Hilda">
    <w:altName w:val="Cambria"/>
    <w:charset w:val="01"/>
    <w:family w:val="roman"/>
    <w:pitch w:val="variable"/>
  </w:font>
  <w:font w:name="OpenSymbol">
    <w:altName w:val="Times New Roman"/>
    <w:charset w:val="01"/>
    <w:family w:val="auto"/>
    <w:pitch w:val="variable"/>
  </w:font>
  <w:font w:name="Liberation Sans">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85983" w14:textId="77777777" w:rsidR="00E23E2C" w:rsidRDefault="00E23E2C">
      <w:pPr>
        <w:spacing w:after="0"/>
      </w:pPr>
      <w:r>
        <w:separator/>
      </w:r>
    </w:p>
  </w:footnote>
  <w:footnote w:type="continuationSeparator" w:id="0">
    <w:p w14:paraId="0A5C9F81" w14:textId="77777777" w:rsidR="00E23E2C" w:rsidRDefault="00E23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C5256" w14:textId="77777777" w:rsidR="000F657E" w:rsidRDefault="000F657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C4E4E"/>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2"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F54B1"/>
    <w:multiLevelType w:val="multilevel"/>
    <w:tmpl w:val="896EDDCE"/>
    <w:lvl w:ilvl="0">
      <w:start w:val="1"/>
      <w:numFmt w:val="decimal"/>
      <w:lvlText w:val="[%1]"/>
      <w:lvlJc w:val="left"/>
      <w:pPr>
        <w:ind w:left="360" w:hanging="360"/>
      </w:p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F95AEE"/>
    <w:multiLevelType w:val="multilevel"/>
    <w:tmpl w:val="2760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CAEAAE"/>
    <w:multiLevelType w:val="singleLevel"/>
    <w:tmpl w:val="4CCAEAAE"/>
    <w:lvl w:ilvl="0">
      <w:start w:val="1"/>
      <w:numFmt w:val="decimal"/>
      <w:suff w:val="space"/>
      <w:lvlText w:val="%1."/>
      <w:lvlJc w:val="left"/>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F67D26"/>
    <w:multiLevelType w:val="multilevel"/>
    <w:tmpl w:val="E7B0ED66"/>
    <w:lvl w:ilvl="0">
      <w:start w:val="1"/>
      <w:numFmt w:val="decimal"/>
      <w:pStyle w:val="1"/>
      <w:lvlText w:val="%1"/>
      <w:lvlJc w:val="left"/>
      <w:pPr>
        <w:ind w:left="800" w:hanging="400"/>
      </w:pPr>
    </w:lvl>
    <w:lvl w:ilvl="1">
      <w:start w:val="1"/>
      <w:numFmt w:val="decimal"/>
      <w:pStyle w:val="2"/>
      <w:lvlText w:val="%1.%2"/>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7A0E4213"/>
    <w:multiLevelType w:val="hybridMultilevel"/>
    <w:tmpl w:val="6B7835C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3"/>
  </w:num>
  <w:num w:numId="4">
    <w:abstractNumId w:val="14"/>
  </w:num>
  <w:num w:numId="5">
    <w:abstractNumId w:val="4"/>
  </w:num>
  <w:num w:numId="6">
    <w:abstractNumId w:val="13"/>
  </w:num>
  <w:num w:numId="7">
    <w:abstractNumId w:val="15"/>
  </w:num>
  <w:num w:numId="8">
    <w:abstractNumId w:val="7"/>
  </w:num>
  <w:num w:numId="9">
    <w:abstractNumId w:val="9"/>
  </w:num>
  <w:num w:numId="10">
    <w:abstractNumId w:val="6"/>
  </w:num>
  <w:num w:numId="11">
    <w:abstractNumId w:val="2"/>
  </w:num>
  <w:num w:numId="12">
    <w:abstractNumId w:val="5"/>
  </w:num>
  <w:num w:numId="13">
    <w:abstractNumId w:val="8"/>
  </w:num>
  <w:num w:numId="14">
    <w:abstractNumId w:val="11"/>
  </w:num>
  <w:num w:numId="15">
    <w:abstractNumId w:val="10"/>
  </w:num>
  <w:num w:numId="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bordersDoNotSurroundHeader/>
  <w:bordersDoNotSurroundFooter/>
  <w:proofState w:spelling="clean" w:grammar="clean"/>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DA"/>
    <w:rsid w:val="000066E7"/>
    <w:rsid w:val="000074DE"/>
    <w:rsid w:val="0002526D"/>
    <w:rsid w:val="000415C0"/>
    <w:rsid w:val="0004490F"/>
    <w:rsid w:val="00045753"/>
    <w:rsid w:val="00046CD1"/>
    <w:rsid w:val="0005676A"/>
    <w:rsid w:val="0005749F"/>
    <w:rsid w:val="000616DE"/>
    <w:rsid w:val="00061D4E"/>
    <w:rsid w:val="00063EFB"/>
    <w:rsid w:val="000674CE"/>
    <w:rsid w:val="000701CB"/>
    <w:rsid w:val="000816E5"/>
    <w:rsid w:val="000844CE"/>
    <w:rsid w:val="000C30B5"/>
    <w:rsid w:val="000D03CC"/>
    <w:rsid w:val="000D4BD9"/>
    <w:rsid w:val="000F657E"/>
    <w:rsid w:val="00104B39"/>
    <w:rsid w:val="00125179"/>
    <w:rsid w:val="0013638B"/>
    <w:rsid w:val="00143AE5"/>
    <w:rsid w:val="00143F66"/>
    <w:rsid w:val="00150667"/>
    <w:rsid w:val="00154394"/>
    <w:rsid w:val="00157DF1"/>
    <w:rsid w:val="00165B48"/>
    <w:rsid w:val="00192057"/>
    <w:rsid w:val="001940B0"/>
    <w:rsid w:val="001956F6"/>
    <w:rsid w:val="001B36A5"/>
    <w:rsid w:val="001D2176"/>
    <w:rsid w:val="001D54BD"/>
    <w:rsid w:val="001E68E8"/>
    <w:rsid w:val="001F1FC9"/>
    <w:rsid w:val="001F58E8"/>
    <w:rsid w:val="001F7321"/>
    <w:rsid w:val="00200EAA"/>
    <w:rsid w:val="00205C23"/>
    <w:rsid w:val="00213DB0"/>
    <w:rsid w:val="00213FEE"/>
    <w:rsid w:val="0022397B"/>
    <w:rsid w:val="00232633"/>
    <w:rsid w:val="00233BAE"/>
    <w:rsid w:val="00235B18"/>
    <w:rsid w:val="00236163"/>
    <w:rsid w:val="00245316"/>
    <w:rsid w:val="00250E66"/>
    <w:rsid w:val="002652A6"/>
    <w:rsid w:val="00276FE0"/>
    <w:rsid w:val="00282780"/>
    <w:rsid w:val="00296CB5"/>
    <w:rsid w:val="00297351"/>
    <w:rsid w:val="002B39F1"/>
    <w:rsid w:val="002B54E7"/>
    <w:rsid w:val="002B5E52"/>
    <w:rsid w:val="002C2ECE"/>
    <w:rsid w:val="002D26C8"/>
    <w:rsid w:val="002E35F0"/>
    <w:rsid w:val="002E3F82"/>
    <w:rsid w:val="00304F85"/>
    <w:rsid w:val="0032391B"/>
    <w:rsid w:val="00324AA7"/>
    <w:rsid w:val="0032644D"/>
    <w:rsid w:val="00330047"/>
    <w:rsid w:val="003345AD"/>
    <w:rsid w:val="003622F8"/>
    <w:rsid w:val="0037428C"/>
    <w:rsid w:val="00394615"/>
    <w:rsid w:val="003B4CB9"/>
    <w:rsid w:val="003B7454"/>
    <w:rsid w:val="003C462B"/>
    <w:rsid w:val="003C59FE"/>
    <w:rsid w:val="003C6504"/>
    <w:rsid w:val="003E3FFD"/>
    <w:rsid w:val="003F67F1"/>
    <w:rsid w:val="004135F6"/>
    <w:rsid w:val="00437A66"/>
    <w:rsid w:val="00444FF4"/>
    <w:rsid w:val="004602DF"/>
    <w:rsid w:val="004A623C"/>
    <w:rsid w:val="004A714D"/>
    <w:rsid w:val="004D40E2"/>
    <w:rsid w:val="004E176D"/>
    <w:rsid w:val="004E4029"/>
    <w:rsid w:val="004E416B"/>
    <w:rsid w:val="004F1CFC"/>
    <w:rsid w:val="00500B26"/>
    <w:rsid w:val="00525850"/>
    <w:rsid w:val="00525FAF"/>
    <w:rsid w:val="00541F4A"/>
    <w:rsid w:val="00542751"/>
    <w:rsid w:val="005445B9"/>
    <w:rsid w:val="005505FE"/>
    <w:rsid w:val="00551011"/>
    <w:rsid w:val="0056294B"/>
    <w:rsid w:val="005677CD"/>
    <w:rsid w:val="005700B1"/>
    <w:rsid w:val="00571677"/>
    <w:rsid w:val="00573A5F"/>
    <w:rsid w:val="00583B6B"/>
    <w:rsid w:val="005947B8"/>
    <w:rsid w:val="005B1FD7"/>
    <w:rsid w:val="005C4CF9"/>
    <w:rsid w:val="005E4ADA"/>
    <w:rsid w:val="005F304A"/>
    <w:rsid w:val="00614622"/>
    <w:rsid w:val="006347A5"/>
    <w:rsid w:val="00642876"/>
    <w:rsid w:val="00656F3C"/>
    <w:rsid w:val="0066011B"/>
    <w:rsid w:val="0066215A"/>
    <w:rsid w:val="00681D27"/>
    <w:rsid w:val="006921A9"/>
    <w:rsid w:val="006A12F3"/>
    <w:rsid w:val="006E7333"/>
    <w:rsid w:val="007113F4"/>
    <w:rsid w:val="00713275"/>
    <w:rsid w:val="00732CE1"/>
    <w:rsid w:val="00742BBD"/>
    <w:rsid w:val="00743301"/>
    <w:rsid w:val="00746EB5"/>
    <w:rsid w:val="00757C7F"/>
    <w:rsid w:val="00767BCE"/>
    <w:rsid w:val="0078647F"/>
    <w:rsid w:val="00791174"/>
    <w:rsid w:val="007A0406"/>
    <w:rsid w:val="007D1AF4"/>
    <w:rsid w:val="007D68AA"/>
    <w:rsid w:val="007E6A84"/>
    <w:rsid w:val="007F1D9B"/>
    <w:rsid w:val="007F414F"/>
    <w:rsid w:val="00802EEC"/>
    <w:rsid w:val="00803F96"/>
    <w:rsid w:val="00812C8E"/>
    <w:rsid w:val="008148D5"/>
    <w:rsid w:val="008153FF"/>
    <w:rsid w:val="00833977"/>
    <w:rsid w:val="00841A97"/>
    <w:rsid w:val="0084306E"/>
    <w:rsid w:val="00863FA3"/>
    <w:rsid w:val="0086532F"/>
    <w:rsid w:val="00883AF8"/>
    <w:rsid w:val="0088572F"/>
    <w:rsid w:val="00897392"/>
    <w:rsid w:val="008B4857"/>
    <w:rsid w:val="008C08AB"/>
    <w:rsid w:val="008D7ECE"/>
    <w:rsid w:val="008E4CA9"/>
    <w:rsid w:val="008E69DC"/>
    <w:rsid w:val="008F44B6"/>
    <w:rsid w:val="00902833"/>
    <w:rsid w:val="009145DD"/>
    <w:rsid w:val="00916E21"/>
    <w:rsid w:val="0094227D"/>
    <w:rsid w:val="009716D4"/>
    <w:rsid w:val="00986680"/>
    <w:rsid w:val="0099697F"/>
    <w:rsid w:val="009B4F5D"/>
    <w:rsid w:val="009C767D"/>
    <w:rsid w:val="009D6595"/>
    <w:rsid w:val="009E3A45"/>
    <w:rsid w:val="009F0074"/>
    <w:rsid w:val="00A01155"/>
    <w:rsid w:val="00A15936"/>
    <w:rsid w:val="00A15B43"/>
    <w:rsid w:val="00A20AFA"/>
    <w:rsid w:val="00A36BFE"/>
    <w:rsid w:val="00A36D76"/>
    <w:rsid w:val="00A55300"/>
    <w:rsid w:val="00A65377"/>
    <w:rsid w:val="00A94E8D"/>
    <w:rsid w:val="00A97202"/>
    <w:rsid w:val="00AA2125"/>
    <w:rsid w:val="00AA53C7"/>
    <w:rsid w:val="00AB29A0"/>
    <w:rsid w:val="00AB7B59"/>
    <w:rsid w:val="00AC12D0"/>
    <w:rsid w:val="00AC1A0D"/>
    <w:rsid w:val="00AD00DF"/>
    <w:rsid w:val="00AD2A84"/>
    <w:rsid w:val="00AD2FD0"/>
    <w:rsid w:val="00AF46BF"/>
    <w:rsid w:val="00B01B66"/>
    <w:rsid w:val="00B108D2"/>
    <w:rsid w:val="00B13F57"/>
    <w:rsid w:val="00B25E7E"/>
    <w:rsid w:val="00B37AFD"/>
    <w:rsid w:val="00B41E08"/>
    <w:rsid w:val="00B44931"/>
    <w:rsid w:val="00B5139D"/>
    <w:rsid w:val="00B52F19"/>
    <w:rsid w:val="00B676EC"/>
    <w:rsid w:val="00B73A99"/>
    <w:rsid w:val="00B93802"/>
    <w:rsid w:val="00BA10C8"/>
    <w:rsid w:val="00BB2EC2"/>
    <w:rsid w:val="00BC149D"/>
    <w:rsid w:val="00BD7129"/>
    <w:rsid w:val="00BE2C7C"/>
    <w:rsid w:val="00BF47AD"/>
    <w:rsid w:val="00BF50CE"/>
    <w:rsid w:val="00BF7D01"/>
    <w:rsid w:val="00C04609"/>
    <w:rsid w:val="00C05E28"/>
    <w:rsid w:val="00C14812"/>
    <w:rsid w:val="00C15E15"/>
    <w:rsid w:val="00C2158C"/>
    <w:rsid w:val="00C24A9E"/>
    <w:rsid w:val="00C355E8"/>
    <w:rsid w:val="00C451C4"/>
    <w:rsid w:val="00C46DD8"/>
    <w:rsid w:val="00C5058C"/>
    <w:rsid w:val="00C512F4"/>
    <w:rsid w:val="00C62F0B"/>
    <w:rsid w:val="00C67F74"/>
    <w:rsid w:val="00C809B1"/>
    <w:rsid w:val="00C82077"/>
    <w:rsid w:val="00C84E6A"/>
    <w:rsid w:val="00C909A3"/>
    <w:rsid w:val="00C92C62"/>
    <w:rsid w:val="00C94C02"/>
    <w:rsid w:val="00C97A07"/>
    <w:rsid w:val="00CA4836"/>
    <w:rsid w:val="00CB51B0"/>
    <w:rsid w:val="00CC18F9"/>
    <w:rsid w:val="00CC523B"/>
    <w:rsid w:val="00CE0072"/>
    <w:rsid w:val="00CF189E"/>
    <w:rsid w:val="00D135B9"/>
    <w:rsid w:val="00D46F6D"/>
    <w:rsid w:val="00D9275D"/>
    <w:rsid w:val="00DD6FD8"/>
    <w:rsid w:val="00DE2F3C"/>
    <w:rsid w:val="00DE30DF"/>
    <w:rsid w:val="00E23E2C"/>
    <w:rsid w:val="00E41732"/>
    <w:rsid w:val="00E44667"/>
    <w:rsid w:val="00E5134B"/>
    <w:rsid w:val="00E735AE"/>
    <w:rsid w:val="00E81A60"/>
    <w:rsid w:val="00E906FB"/>
    <w:rsid w:val="00E93D7D"/>
    <w:rsid w:val="00EA2FF6"/>
    <w:rsid w:val="00ED0881"/>
    <w:rsid w:val="00F04ADD"/>
    <w:rsid w:val="00F261D4"/>
    <w:rsid w:val="00F26CC6"/>
    <w:rsid w:val="00F31410"/>
    <w:rsid w:val="00F46A95"/>
    <w:rsid w:val="00F511B5"/>
    <w:rsid w:val="00F54DC3"/>
    <w:rsid w:val="00F611C3"/>
    <w:rsid w:val="00F63323"/>
    <w:rsid w:val="00F776D1"/>
    <w:rsid w:val="00F82FBA"/>
    <w:rsid w:val="00F858E4"/>
    <w:rsid w:val="00FB0905"/>
    <w:rsid w:val="00FB36A5"/>
    <w:rsid w:val="00FC48BA"/>
    <w:rsid w:val="00FD5F97"/>
    <w:rsid w:val="00FD65B6"/>
    <w:rsid w:val="00FE0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CB935"/>
  <w15:docId w15:val="{D68069B5-7C7F-4299-AC42-9547FA1F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맑은 고딕"/>
      <w:color w:val="00000A"/>
      <w:sz w:val="22"/>
      <w:lang w:val="en-GB" w:eastAsia="en-US"/>
    </w:rPr>
  </w:style>
  <w:style w:type="paragraph" w:styleId="1">
    <w:name w:val="heading 1"/>
    <w:basedOn w:val="Heading"/>
    <w:next w:val="a"/>
    <w:link w:val="1Char"/>
    <w:uiPriority w:val="9"/>
    <w:qFormat/>
    <w:pPr>
      <w:keepLines/>
      <w:numPr>
        <w:numId w:val="1"/>
      </w:numPr>
      <w:tabs>
        <w:tab w:val="left" w:pos="0"/>
        <w:tab w:val="left" w:pos="426"/>
      </w:tabs>
      <w:overflowPunct w:val="0"/>
      <w:spacing w:before="360" w:line="288" w:lineRule="auto"/>
      <w:textAlignment w:val="baseline"/>
      <w:outlineLvl w:val="0"/>
    </w:pPr>
    <w:rPr>
      <w:rFonts w:ascii="Arial" w:hAnsi="Arial"/>
      <w:sz w:val="32"/>
      <w:szCs w:val="32"/>
    </w:rPr>
  </w:style>
  <w:style w:type="paragraph" w:styleId="2">
    <w:name w:val="heading 2"/>
    <w:basedOn w:val="1"/>
    <w:next w:val="a"/>
    <w:link w:val="2Char"/>
    <w:uiPriority w:val="9"/>
    <w:qFormat/>
    <w:pPr>
      <w:numPr>
        <w:ilvl w:val="1"/>
      </w:numPr>
      <w:spacing w:before="180"/>
      <w:outlineLvl w:val="1"/>
    </w:pPr>
    <w:rPr>
      <w:sz w:val="24"/>
    </w:rPr>
  </w:style>
  <w:style w:type="paragraph" w:styleId="3">
    <w:name w:val="heading 3"/>
    <w:basedOn w:val="a"/>
    <w:next w:val="a"/>
    <w:link w:val="3Char"/>
    <w:qFormat/>
    <w:pPr>
      <w:keepNext/>
      <w:ind w:left="300" w:hanging="2000"/>
      <w:outlineLvl w:val="2"/>
    </w:pPr>
    <w:rPr>
      <w:rFonts w:ascii="맑은 고딕" w:hAnsi="맑은 고딕"/>
    </w:rPr>
  </w:style>
  <w:style w:type="paragraph" w:styleId="4">
    <w:name w:val="heading 4"/>
    <w:basedOn w:val="3"/>
    <w:next w:val="a"/>
    <w:link w:val="4Char"/>
    <w:uiPriority w:val="9"/>
    <w:qFormat/>
    <w:pPr>
      <w:keepLines/>
      <w:tabs>
        <w:tab w:val="left" w:pos="576"/>
      </w:tabs>
      <w:spacing w:before="120"/>
      <w:ind w:left="576" w:hanging="576"/>
      <w:outlineLvl w:val="3"/>
    </w:pPr>
    <w:rPr>
      <w:rFonts w:ascii="Arial" w:hAnsi="Arial"/>
      <w:sz w:val="24"/>
    </w:rPr>
  </w:style>
  <w:style w:type="paragraph" w:styleId="5">
    <w:name w:val="heading 5"/>
    <w:basedOn w:val="4"/>
    <w:next w:val="a"/>
    <w:link w:val="5Char"/>
    <w:uiPriority w:val="9"/>
    <w:qFormat/>
    <w:pPr>
      <w:keepLines w:val="0"/>
      <w:tabs>
        <w:tab w:val="left" w:pos="0"/>
        <w:tab w:val="left" w:pos="864"/>
      </w:tabs>
      <w:spacing w:before="240" w:after="60"/>
      <w:ind w:left="864" w:hanging="864"/>
      <w:outlineLvl w:val="4"/>
    </w:pPr>
    <w:rPr>
      <w:rFonts w:eastAsia="바탕"/>
      <w:b/>
      <w:bCs/>
      <w:iCs/>
      <w:sz w:val="18"/>
      <w:szCs w:val="26"/>
    </w:rPr>
  </w:style>
  <w:style w:type="paragraph" w:styleId="6">
    <w:name w:val="heading 6"/>
    <w:basedOn w:val="a"/>
    <w:next w:val="a"/>
    <w:link w:val="6Char"/>
    <w:uiPriority w:val="9"/>
    <w:qFormat/>
    <w:pPr>
      <w:tabs>
        <w:tab w:val="left" w:pos="1152"/>
      </w:tabs>
      <w:spacing w:before="240" w:after="60"/>
      <w:ind w:left="1152" w:hanging="1152"/>
      <w:outlineLvl w:val="5"/>
    </w:pPr>
    <w:rPr>
      <w:rFonts w:ascii="Arial" w:eastAsia="바탕" w:hAnsi="Arial"/>
      <w:b/>
      <w:bCs/>
      <w:i/>
      <w:sz w:val="18"/>
      <w:szCs w:val="22"/>
    </w:rPr>
  </w:style>
  <w:style w:type="paragraph" w:styleId="7">
    <w:name w:val="heading 7"/>
    <w:basedOn w:val="a"/>
    <w:next w:val="a"/>
    <w:link w:val="7Char"/>
    <w:uiPriority w:val="9"/>
    <w:qFormat/>
    <w:pPr>
      <w:tabs>
        <w:tab w:val="left" w:pos="1296"/>
      </w:tabs>
      <w:spacing w:before="240" w:after="60"/>
      <w:ind w:left="1296" w:hanging="1296"/>
      <w:outlineLvl w:val="6"/>
    </w:pPr>
    <w:rPr>
      <w:rFonts w:eastAsia="바탕"/>
      <w:sz w:val="24"/>
      <w:szCs w:val="24"/>
    </w:rPr>
  </w:style>
  <w:style w:type="paragraph" w:styleId="8">
    <w:name w:val="heading 8"/>
    <w:basedOn w:val="a"/>
    <w:next w:val="a"/>
    <w:link w:val="8Char"/>
    <w:uiPriority w:val="9"/>
    <w:qFormat/>
    <w:pPr>
      <w:spacing w:before="240" w:after="60"/>
      <w:ind w:left="1440" w:hanging="1440"/>
      <w:outlineLvl w:val="7"/>
    </w:pPr>
    <w:rPr>
      <w:rFonts w:eastAsia="바탕"/>
      <w:i/>
      <w:iCs/>
      <w:sz w:val="24"/>
      <w:szCs w:val="24"/>
    </w:rPr>
  </w:style>
  <w:style w:type="paragraph" w:styleId="9">
    <w:name w:val="heading 9"/>
    <w:basedOn w:val="a"/>
    <w:next w:val="a"/>
    <w:link w:val="9Char"/>
    <w:uiPriority w:val="9"/>
    <w:qFormat/>
    <w:pPr>
      <w:tabs>
        <w:tab w:val="left" w:pos="1584"/>
      </w:tabs>
      <w:spacing w:before="240" w:after="60"/>
      <w:ind w:left="1584" w:hanging="1584"/>
      <w:outlineLvl w:val="8"/>
    </w:pPr>
    <w:rPr>
      <w:rFonts w:ascii="Arial" w:eastAsia="바탕" w:hAnsi="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eastAsia="Noto Sans CJK SC Regular" w:hAnsi="Arial" w:cs="FreeSans"/>
      <w:color w:val="00000A"/>
      <w:sz w:val="32"/>
      <w:szCs w:val="32"/>
      <w:lang w:val="en-GB" w:eastAsia="en-US"/>
    </w:rPr>
  </w:style>
  <w:style w:type="character" w:customStyle="1" w:styleId="2Char">
    <w:name w:val="제목 2 Char"/>
    <w:link w:val="2"/>
    <w:uiPriority w:val="9"/>
    <w:qFormat/>
    <w:rPr>
      <w:rFonts w:ascii="Arial" w:eastAsia="Noto Sans CJK SC Regular" w:hAnsi="Arial" w:cs="FreeSans"/>
      <w:color w:val="00000A"/>
      <w:sz w:val="24"/>
      <w:szCs w:val="32"/>
      <w:lang w:val="en-GB" w:eastAsia="en-US"/>
    </w:rPr>
  </w:style>
  <w:style w:type="character" w:customStyle="1" w:styleId="4Char">
    <w:name w:val="제목 4 Char"/>
    <w:link w:val="4"/>
    <w:qFormat/>
    <w:rPr>
      <w:rFonts w:ascii="Arial" w:eastAsia="맑은 고딕" w:hAnsi="Arial"/>
      <w:sz w:val="24"/>
      <w:lang w:val="en-GB" w:eastAsia="en-US"/>
    </w:rPr>
  </w:style>
  <w:style w:type="character" w:customStyle="1" w:styleId="Char">
    <w:name w:val="머리글 Char"/>
    <w:link w:val="a3"/>
    <w:qFormat/>
    <w:rPr>
      <w:rFonts w:ascii="Arial" w:eastAsia="맑은 고딕" w:hAnsi="Arial"/>
      <w:b/>
      <w:sz w:val="18"/>
      <w:lang w:val="en-GB" w:eastAsia="en-US" w:bidi="ar-SA"/>
    </w:rPr>
  </w:style>
  <w:style w:type="character" w:customStyle="1" w:styleId="3Char">
    <w:name w:val="제목 3 Char"/>
    <w:link w:val="3"/>
    <w:semiHidden/>
    <w:qFormat/>
    <w:rPr>
      <w:rFonts w:ascii="맑은 고딕" w:eastAsia="맑은 고딕" w:hAnsi="맑은 고딕" w:cs="Times New Roman"/>
      <w:lang w:val="en-GB" w:eastAsia="en-US"/>
    </w:rPr>
  </w:style>
  <w:style w:type="character" w:styleId="a4">
    <w:name w:val="Emphasis"/>
    <w:uiPriority w:val="20"/>
    <w:qFormat/>
    <w:rPr>
      <w:i/>
      <w:iCs/>
    </w:rPr>
  </w:style>
  <w:style w:type="character" w:styleId="a5">
    <w:name w:val="annotation reference"/>
    <w:qFormat/>
    <w:rPr>
      <w:sz w:val="16"/>
      <w:szCs w:val="16"/>
    </w:rPr>
  </w:style>
  <w:style w:type="character" w:customStyle="1" w:styleId="Char0">
    <w:name w:val="메모 텍스트 Char"/>
    <w:link w:val="a6"/>
    <w:qFormat/>
    <w:rPr>
      <w:rFonts w:eastAsia="맑은 고딕"/>
      <w:lang w:val="en-GB"/>
    </w:rPr>
  </w:style>
  <w:style w:type="character" w:customStyle="1" w:styleId="Char1">
    <w:name w:val="메모 주제 Char"/>
    <w:link w:val="a7"/>
    <w:qFormat/>
    <w:rPr>
      <w:rFonts w:eastAsia="맑은 고딕"/>
      <w:b/>
      <w:bCs/>
      <w:lang w:val="en-GB"/>
    </w:rPr>
  </w:style>
  <w:style w:type="character" w:customStyle="1" w:styleId="Char2">
    <w:name w:val="바닥글 Char"/>
    <w:link w:val="a8"/>
    <w:qFormat/>
    <w:rPr>
      <w:rFonts w:eastAsia="맑은 고딕"/>
      <w:lang w:val="en-GB" w:eastAsia="en-US"/>
    </w:rPr>
  </w:style>
  <w:style w:type="character" w:customStyle="1" w:styleId="Bullet-3Char">
    <w:name w:val="Bullet-3 Char"/>
    <w:qFormat/>
    <w:rPr>
      <w:rFonts w:ascii="Book Antiqua" w:eastAsia="맑은 고딕" w:hAnsi="Book Antiqua"/>
      <w:sz w:val="22"/>
      <w:lang w:val="en-GB" w:eastAsia="en-US"/>
    </w:rPr>
  </w:style>
  <w:style w:type="character" w:customStyle="1" w:styleId="bulletlevel4Char">
    <w:name w:val="bullet level 4 Char"/>
    <w:qFormat/>
    <w:rPr>
      <w:rFonts w:ascii="Book Antiqua" w:eastAsia="맑은 고딕" w:hAnsi="Book Antiqua"/>
      <w:sz w:val="22"/>
      <w:lang w:val="en-AU" w:eastAsia="en-US"/>
    </w:rPr>
  </w:style>
  <w:style w:type="character" w:customStyle="1" w:styleId="bulletlevel1Char">
    <w:name w:val="bullet level 1 Char"/>
    <w:qFormat/>
    <w:rPr>
      <w:rFonts w:ascii="Book Antiqua" w:eastAsia="맑은 고딕" w:hAnsi="Book Antiqua"/>
      <w:sz w:val="22"/>
      <w:lang w:val="en-AU" w:eastAsia="en-US"/>
    </w:rPr>
  </w:style>
  <w:style w:type="character" w:customStyle="1" w:styleId="bulletlevel2Char">
    <w:name w:val="bullet level 2 Char"/>
    <w:qFormat/>
    <w:rPr>
      <w:rFonts w:ascii="Book Antiqua" w:eastAsia="맑은 고딕" w:hAnsi="Book Antiqua"/>
      <w:sz w:val="22"/>
      <w:lang w:val="en-AU" w:eastAsia="en-US"/>
    </w:rPr>
  </w:style>
  <w:style w:type="character" w:customStyle="1" w:styleId="THChar">
    <w:name w:val="TH Char"/>
    <w:link w:val="TH"/>
    <w:qFormat/>
    <w:rPr>
      <w:rFonts w:ascii="Arial" w:eastAsia="Times New Roman" w:hAnsi="Arial"/>
      <w:b/>
      <w:lang w:val="en-GB" w:eastAsia="en-US"/>
    </w:rPr>
  </w:style>
  <w:style w:type="character" w:customStyle="1" w:styleId="Char3">
    <w:name w:val="본문 Char"/>
    <w:link w:val="a9"/>
    <w:qFormat/>
    <w:rPr>
      <w:rFonts w:ascii="Times" w:hAnsi="Times"/>
      <w:szCs w:val="24"/>
      <w:lang w:val="en-GB" w:eastAsia="en-US"/>
    </w:rPr>
  </w:style>
  <w:style w:type="character" w:customStyle="1" w:styleId="2Char0">
    <w:name w:val="스타일 스타일 양쪽 + 첫 줄:  2 글자 Char"/>
    <w:link w:val="20"/>
    <w:qFormat/>
    <w:rPr>
      <w:rFonts w:eastAsia="맑은 고딕" w:cs="바탕"/>
      <w:lang w:val="en-GB" w:eastAsia="en-US"/>
    </w:rPr>
  </w:style>
  <w:style w:type="character" w:customStyle="1" w:styleId="ZGSM">
    <w:name w:val="ZGSM"/>
    <w:qFormat/>
  </w:style>
  <w:style w:type="character" w:customStyle="1" w:styleId="NormalwithindentChar">
    <w:name w:val="Normal with indent Char"/>
    <w:link w:val="Normalwithindent"/>
    <w:qFormat/>
    <w:rPr>
      <w:rFonts w:eastAsia="맑은 고딕"/>
      <w:lang w:val="en-GB"/>
    </w:rPr>
  </w:style>
  <w:style w:type="character" w:styleId="aa">
    <w:name w:val="Strong"/>
    <w:uiPriority w:val="22"/>
    <w:qFormat/>
    <w:rPr>
      <w:b/>
      <w:bCs/>
    </w:rPr>
  </w:style>
  <w:style w:type="character" w:customStyle="1" w:styleId="InternetLink">
    <w:name w:val="Internet Link"/>
    <w:uiPriority w:val="99"/>
    <w:rPr>
      <w:color w:val="0000FF"/>
      <w:u w:val="single"/>
    </w:rPr>
  </w:style>
  <w:style w:type="character" w:customStyle="1" w:styleId="00MainTextChar">
    <w:name w:val="00 Main Text Char"/>
    <w:link w:val="00MainText"/>
    <w:qFormat/>
    <w:rPr>
      <w:rFonts w:eastAsia="맑은 고딕" w:cs="바탕"/>
      <w:sz w:val="22"/>
      <w:lang w:val="en-GB" w:eastAsia="en-US"/>
    </w:rPr>
  </w:style>
  <w:style w:type="character" w:customStyle="1" w:styleId="2222Char">
    <w:name w:val="스타일 스타일 스타일 스타일 양쪽 첫 줄:  2 글자 + 첫 줄:  2 글자 + 첫 줄:  2 글자 + 첫 줄:  2... Char"/>
    <w:link w:val="2222"/>
    <w:qFormat/>
    <w:rPr>
      <w:rFonts w:eastAsia="맑은 고딕" w:cs="바탕"/>
      <w:lang w:val="en-GB" w:eastAsia="en-US"/>
    </w:rPr>
  </w:style>
  <w:style w:type="character" w:customStyle="1" w:styleId="maintextChar">
    <w:name w:val="main text Char"/>
    <w:qFormat/>
    <w:rPr>
      <w:rFonts w:eastAsia="맑은 고딕" w:cs="바탕"/>
      <w:lang w:val="en-GB"/>
    </w:rPr>
  </w:style>
  <w:style w:type="character" w:customStyle="1" w:styleId="Char4">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b"/>
    <w:uiPriority w:val="34"/>
    <w:qFormat/>
    <w:rPr>
      <w:rFonts w:eastAsia="맑은 고딕"/>
      <w:lang w:val="en-GB" w:eastAsia="en-US"/>
    </w:rPr>
  </w:style>
  <w:style w:type="character" w:customStyle="1" w:styleId="RAN1bullet1Char">
    <w:name w:val="RAN1 bullet1 Char"/>
    <w:link w:val="RAN1bullet1"/>
    <w:qFormat/>
    <w:rPr>
      <w:rFonts w:ascii="Times" w:hAnsi="Times"/>
      <w:szCs w:val="24"/>
      <w:lang w:val="en-GB" w:eastAsia="en-US"/>
    </w:rPr>
  </w:style>
  <w:style w:type="character" w:customStyle="1" w:styleId="01Section1Char">
    <w:name w:val="01 Section1 Char"/>
    <w:link w:val="01Section1"/>
    <w:qFormat/>
    <w:rPr>
      <w:rFonts w:ascii="Arial" w:eastAsia="Noto Sans CJK SC Regular" w:hAnsi="Arial" w:cs="FreeSans"/>
      <w:color w:val="00000A"/>
      <w:sz w:val="32"/>
      <w:szCs w:val="32"/>
      <w:lang w:val="en-GB" w:eastAsia="en-US"/>
    </w:rPr>
  </w:style>
  <w:style w:type="character" w:customStyle="1" w:styleId="Style1Char">
    <w:name w:val="Style1 Char"/>
    <w:link w:val="Style1"/>
    <w:qFormat/>
    <w:rPr>
      <w:rFonts w:eastAsia="맑은 고딕" w:cs="바탕"/>
      <w:lang w:val="en-GB" w:eastAsia="en-US"/>
    </w:rPr>
  </w:style>
  <w:style w:type="character" w:customStyle="1" w:styleId="0MaintextChar">
    <w:name w:val="0 Main text Char"/>
    <w:link w:val="0Maintext"/>
    <w:qFormat/>
    <w:rPr>
      <w:rFonts w:eastAsia="맑은 고딕" w:cs="바탕"/>
      <w:lang w:val="en-GB" w:eastAsia="en-US"/>
    </w:rPr>
  </w:style>
  <w:style w:type="character" w:customStyle="1" w:styleId="textChar">
    <w:name w:val="text Char"/>
    <w:qFormat/>
    <w:rPr>
      <w:rFonts w:ascii="Calibri" w:eastAsia="SimSun" w:hAnsi="Calibri"/>
      <w:sz w:val="24"/>
      <w:lang w:eastAsia="zh-CN"/>
    </w:rPr>
  </w:style>
  <w:style w:type="character" w:customStyle="1" w:styleId="bullet1Char">
    <w:name w:val="bullet1 Char"/>
    <w:qFormat/>
    <w:rPr>
      <w:rFonts w:ascii="Calibri" w:eastAsia="SimSun" w:hAnsi="Calibri"/>
      <w:sz w:val="24"/>
      <w:szCs w:val="24"/>
      <w:lang w:val="en-GB" w:eastAsia="zh-CN"/>
    </w:rPr>
  </w:style>
  <w:style w:type="character" w:customStyle="1" w:styleId="B1Zchn">
    <w:name w:val="B1 Zchn"/>
    <w:link w:val="B1"/>
    <w:qFormat/>
    <w:rPr>
      <w:rFonts w:eastAsia="맑은 고딕"/>
      <w:sz w:val="22"/>
      <w:lang w:val="en-GB"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3Char">
    <w:name w:val="B3 Char"/>
    <w:link w:val="B3"/>
    <w:qFormat/>
    <w:rPr>
      <w:rFonts w:eastAsia="Times New Roman"/>
      <w:lang w:eastAsia="en-US"/>
    </w:rPr>
  </w:style>
  <w:style w:type="character" w:styleId="ac">
    <w:name w:val="FollowedHyperlink"/>
    <w:qFormat/>
    <w:rPr>
      <w:color w:val="800080"/>
      <w:u w:val="single"/>
    </w:rPr>
  </w:style>
  <w:style w:type="character" w:styleId="ad">
    <w:name w:val="Placeholder Text"/>
    <w:uiPriority w:val="99"/>
    <w:semiHidden/>
    <w:qFormat/>
    <w:rPr>
      <w:color w:val="808080"/>
    </w:rPr>
  </w:style>
  <w:style w:type="character" w:customStyle="1" w:styleId="Char5">
    <w:name w:val="문서 구조 Char"/>
    <w:link w:val="ae"/>
    <w:semiHidden/>
    <w:qFormat/>
    <w:rPr>
      <w:rFonts w:ascii="SimSun" w:eastAsia="SimSun" w:hAnsi="SimSun"/>
      <w:sz w:val="18"/>
      <w:szCs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Char6">
    <w:name w:val="캡션 Char"/>
    <w:link w:val="af"/>
    <w:uiPriority w:val="99"/>
    <w:qFormat/>
    <w:rPr>
      <w:rFonts w:eastAsia="맑은 고딕"/>
      <w:b/>
      <w:bCs/>
      <w:sz w:val="22"/>
      <w:lang w:val="en-GB" w:eastAsia="en-US"/>
    </w:rPr>
  </w:style>
  <w:style w:type="character" w:styleId="af0">
    <w:name w:val="page number"/>
    <w:basedOn w:val="a0"/>
    <w:uiPriority w:val="99"/>
    <w:semiHidden/>
    <w:unhideWhenUsed/>
    <w:qFormat/>
  </w:style>
  <w:style w:type="character" w:customStyle="1" w:styleId="5Char">
    <w:name w:val="제목 5 Char"/>
    <w:link w:val="5"/>
    <w:uiPriority w:val="9"/>
    <w:qFormat/>
    <w:rPr>
      <w:rFonts w:ascii="Arial" w:hAnsi="Arial"/>
      <w:b/>
      <w:bCs/>
      <w:iCs/>
      <w:sz w:val="18"/>
      <w:szCs w:val="26"/>
      <w:lang w:val="en-GB"/>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ListLabel1">
    <w:name w:val="ListLabel 1"/>
    <w:qFormat/>
    <w:rPr>
      <w:rFonts w:eastAsia="바탕"/>
      <w:lang w:val="en-AU"/>
    </w:rPr>
  </w:style>
  <w:style w:type="character" w:customStyle="1" w:styleId="ListLabel2">
    <w:name w:val="ListLabel 2"/>
    <w:qFormat/>
    <w:rPr>
      <w:rFonts w:cs="Courier New"/>
      <w:lang w:val="en-AU"/>
    </w:rPr>
  </w:style>
  <w:style w:type="character" w:customStyle="1" w:styleId="ListLabel3">
    <w:name w:val="ListLabel 3"/>
    <w:qFormat/>
    <w:rPr>
      <w:rFonts w:eastAsia="MS Mincho" w:cs="Times New Roman"/>
      <w:lang w:val="en-GB"/>
    </w:rPr>
  </w:style>
  <w:style w:type="character" w:customStyle="1" w:styleId="ListLabel4">
    <w:name w:val="ListLabel 4"/>
    <w:qFormat/>
    <w:rPr>
      <w:lang w:val="en-GB"/>
    </w:rPr>
  </w:style>
  <w:style w:type="character" w:customStyle="1" w:styleId="ListLabel5">
    <w:name w:val="ListLabel 5"/>
    <w:qFormat/>
    <w:rPr>
      <w:b/>
      <w:i w:val="0"/>
    </w:rPr>
  </w:style>
  <w:style w:type="character" w:customStyle="1" w:styleId="ListLabel6">
    <w:name w:val="ListLabel 6"/>
    <w:qFormat/>
    <w:rPr>
      <w:rFonts w:eastAsia="바탕"/>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맑은 고딕"/>
      <w:b/>
      <w:sz w:val="18"/>
    </w:rPr>
  </w:style>
  <w:style w:type="character" w:customStyle="1" w:styleId="ListLabel32">
    <w:name w:val="ListLabel 32"/>
    <w:qFormat/>
    <w:rPr>
      <w:rFonts w:cs="Courier New"/>
      <w:sz w:val="18"/>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맑은 고딕" w:cs="Times New Roman"/>
      <w:sz w:val="18"/>
    </w:rPr>
  </w:style>
  <w:style w:type="character" w:customStyle="1" w:styleId="ListLabel39">
    <w:name w:val="ListLabel 39"/>
    <w:qFormat/>
    <w:rPr>
      <w:rFonts w:cs="Courier New"/>
      <w:sz w:val="18"/>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eastAsia="맑은 고딕" w:cs="Times New Roman"/>
      <w:sz w:val="18"/>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eastAsia="맑은 고딕" w:cs="Times New Roman"/>
      <w:sz w:val="20"/>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eastAsia="맑은 고딕" w:cs="Times New Roman"/>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ascii="Times New Roman" w:hAnsi="Times New Roman" w:cs="Courier New"/>
      <w:sz w:val="18"/>
    </w:rPr>
  </w:style>
  <w:style w:type="character" w:customStyle="1" w:styleId="ListLabel67">
    <w:name w:val="ListLabel 67"/>
    <w:qFormat/>
    <w:rPr>
      <w:rFonts w:ascii="Ericsson Hilda" w:hAnsi="Ericsson Hilda"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ascii="Times New Roman" w:hAnsi="Times New Roman" w:cs="Courier New"/>
      <w:sz w:val="20"/>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eastAsia="SimSun" w:cs="Times New Roman"/>
      <w:sz w:val="18"/>
    </w:rPr>
  </w:style>
  <w:style w:type="character" w:customStyle="1" w:styleId="ListLabel88">
    <w:name w:val="ListLabel 88"/>
    <w:qFormat/>
    <w:rPr>
      <w:rFonts w:ascii="Times New Roman" w:eastAsia="맑은 고딕" w:hAnsi="Times New Roman" w:cs="Times New Roman"/>
      <w:sz w:val="18"/>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eastAsia="바탕"/>
      <w:lang w:val="en-AU"/>
    </w:rPr>
  </w:style>
  <w:style w:type="character" w:customStyle="1" w:styleId="ListLabel117">
    <w:name w:val="ListLabel 117"/>
    <w:qFormat/>
    <w:rPr>
      <w:rFonts w:cs="Courier New"/>
      <w:lang w:val="en-AU"/>
    </w:rPr>
  </w:style>
  <w:style w:type="character" w:customStyle="1" w:styleId="ListLabel118">
    <w:name w:val="ListLabel 118"/>
    <w:qFormat/>
    <w:rPr>
      <w:rFonts w:eastAsia="MS Mincho" w:cs="Times New Roman"/>
      <w:lang w:val="en-GB"/>
    </w:rPr>
  </w:style>
  <w:style w:type="character" w:customStyle="1" w:styleId="ListLabel119">
    <w:name w:val="ListLabel 119"/>
    <w:qFormat/>
    <w:rPr>
      <w:lang w:val="en-GB"/>
    </w:rPr>
  </w:style>
  <w:style w:type="character" w:customStyle="1" w:styleId="ListLabel120">
    <w:name w:val="ListLabel 120"/>
    <w:qFormat/>
    <w:rPr>
      <w:b/>
      <w:i w:val="0"/>
    </w:rPr>
  </w:style>
  <w:style w:type="character" w:customStyle="1" w:styleId="ListLabel121">
    <w:name w:val="ListLabel 121"/>
    <w:qFormat/>
    <w:rPr>
      <w:rFonts w:eastAsia="바탕"/>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eastAsia="맑은 고딕" w:cs="바탕"/>
      <w:sz w:val="22"/>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rPr>
      <w:rFonts w:cs="Courier New"/>
    </w:rPr>
  </w:style>
  <w:style w:type="character" w:customStyle="1" w:styleId="ListLabel129">
    <w:name w:val="ListLabel 129"/>
    <w:qFormat/>
    <w:rPr>
      <w:rFonts w:cs="Courier New"/>
      <w:sz w:val="18"/>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FootnoteCharacters">
    <w:name w:val="Footnote Characters"/>
    <w:qFormat/>
  </w:style>
  <w:style w:type="character" w:customStyle="1" w:styleId="Bullets">
    <w:name w:val="Bullets"/>
    <w:qFormat/>
    <w:rPr>
      <w:rFonts w:ascii="OpenSymbol" w:eastAsia="OpenSymbol" w:hAnsi="OpenSymbol" w:cs="OpenSymbol"/>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Symbol"/>
      <w:sz w:val="18"/>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sz w:val="18"/>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sz w:val="18"/>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sz w:val="18"/>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eastAsia="맑은 고딕"/>
      <w:b/>
      <w:sz w:val="18"/>
    </w:rPr>
  </w:style>
  <w:style w:type="character" w:customStyle="1" w:styleId="ListLabel194">
    <w:name w:val="ListLabel 194"/>
    <w:qFormat/>
    <w:rPr>
      <w:rFonts w:cs="Symbol"/>
      <w:sz w:val="18"/>
    </w:rPr>
  </w:style>
  <w:style w:type="character" w:customStyle="1" w:styleId="ListLabel195">
    <w:name w:val="ListLabel 195"/>
    <w:qFormat/>
    <w:rPr>
      <w:rFonts w:cs="Wingdings"/>
    </w:rPr>
  </w:style>
  <w:style w:type="character" w:customStyle="1" w:styleId="ListLabel196">
    <w:name w:val="ListLabel 196"/>
    <w:qFormat/>
    <w:rPr>
      <w:rFonts w:cs="Wingdings"/>
    </w:rPr>
  </w:style>
  <w:style w:type="character" w:customStyle="1" w:styleId="ListLabel197">
    <w:name w:val="ListLabel 197"/>
    <w:qFormat/>
    <w:rPr>
      <w:rFonts w:cs="Wingdings"/>
    </w:rPr>
  </w:style>
  <w:style w:type="character" w:customStyle="1" w:styleId="ListLabel198">
    <w:name w:val="ListLabel 198"/>
    <w:qFormat/>
    <w:rPr>
      <w:rFonts w:cs="Wingdings"/>
    </w:rPr>
  </w:style>
  <w:style w:type="character" w:customStyle="1" w:styleId="ListLabel199">
    <w:name w:val="ListLabel 199"/>
    <w:qFormat/>
    <w:rPr>
      <w:rFonts w:cs="Wingdings"/>
    </w:rPr>
  </w:style>
  <w:style w:type="character" w:customStyle="1" w:styleId="ListLabel200">
    <w:name w:val="ListLabel 200"/>
    <w:qFormat/>
    <w:rPr>
      <w:rFonts w:cs="Wingdings"/>
    </w:rPr>
  </w:style>
  <w:style w:type="character" w:customStyle="1" w:styleId="ListLabel201">
    <w:name w:val="ListLabel 201"/>
    <w:qFormat/>
    <w:rPr>
      <w:rFonts w:cs="Wingdings"/>
    </w:rPr>
  </w:style>
  <w:style w:type="character" w:customStyle="1" w:styleId="ListLabel202">
    <w:name w:val="ListLabel 202"/>
    <w:qFormat/>
    <w:rPr>
      <w:rFonts w:cs="Wingdings"/>
    </w:rPr>
  </w:style>
  <w:style w:type="character" w:customStyle="1" w:styleId="ListLabel203">
    <w:name w:val="ListLabel 203"/>
    <w:qFormat/>
    <w:rPr>
      <w:rFonts w:cs="Symbol"/>
      <w:sz w:val="18"/>
    </w:rPr>
  </w:style>
  <w:style w:type="character" w:customStyle="1" w:styleId="ListLabel204">
    <w:name w:val="ListLabel 204"/>
    <w:qFormat/>
    <w:rPr>
      <w:rFonts w:cs="Courier New"/>
      <w:sz w:val="18"/>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sz w:val="1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Times New Roman"/>
      <w:sz w:val="18"/>
    </w:rPr>
  </w:style>
  <w:style w:type="character" w:customStyle="1" w:styleId="ListLabel222">
    <w:name w:val="ListLabel 222"/>
    <w:qFormat/>
    <w:rPr>
      <w:rFonts w:cs="Courier New"/>
      <w:sz w:val="18"/>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sz w:val="18"/>
    </w:rPr>
  </w:style>
  <w:style w:type="character" w:customStyle="1" w:styleId="ListLabel231">
    <w:name w:val="ListLabel 231"/>
    <w:qFormat/>
    <w:rPr>
      <w:rFonts w:cs="Symbol"/>
      <w:b/>
      <w:sz w:val="18"/>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b/>
      <w:sz w:val="18"/>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b/>
      <w:sz w:val="18"/>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Times New Roman"/>
      <w:sz w:val="18"/>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Times New Roman"/>
      <w:sz w:val="2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Times New Roman"/>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cs="Symbol"/>
      <w:sz w:val="20"/>
    </w:rPr>
  </w:style>
  <w:style w:type="character" w:customStyle="1" w:styleId="ListLabel286">
    <w:name w:val="ListLabel 286"/>
    <w:qFormat/>
    <w:rPr>
      <w:rFonts w:cs="Courier New"/>
    </w:rPr>
  </w:style>
  <w:style w:type="character" w:customStyle="1" w:styleId="ListLabel287">
    <w:name w:val="ListLabel 287"/>
    <w:qFormat/>
    <w:rPr>
      <w:rFonts w:cs="Wingdings"/>
    </w:rPr>
  </w:style>
  <w:style w:type="character" w:customStyle="1" w:styleId="ListLabel288">
    <w:name w:val="ListLabel 288"/>
    <w:qFormat/>
    <w:rPr>
      <w:rFonts w:cs="Symbol"/>
    </w:rPr>
  </w:style>
  <w:style w:type="character" w:customStyle="1" w:styleId="ListLabel289">
    <w:name w:val="ListLabel 289"/>
    <w:qFormat/>
    <w:rPr>
      <w:rFonts w:cs="Courier New"/>
    </w:rPr>
  </w:style>
  <w:style w:type="character" w:customStyle="1" w:styleId="ListLabel290">
    <w:name w:val="ListLabel 290"/>
    <w:qFormat/>
    <w:rPr>
      <w:rFonts w:cs="Wingdings"/>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cs="Symbol"/>
      <w:sz w:val="18"/>
    </w:rPr>
  </w:style>
  <w:style w:type="character" w:customStyle="1" w:styleId="ListLabel295">
    <w:name w:val="ListLabel 295"/>
    <w:qFormat/>
    <w:rPr>
      <w:rFonts w:ascii="Times New Roman" w:hAnsi="Times New Roman" w:cs="Courier New"/>
      <w:sz w:val="18"/>
    </w:rPr>
  </w:style>
  <w:style w:type="character" w:customStyle="1" w:styleId="ListLabel296">
    <w:name w:val="ListLabel 296"/>
    <w:qFormat/>
    <w:rPr>
      <w:rFonts w:ascii="Times New Roman" w:hAnsi="Times New Roman" w:cs="Wingdings"/>
      <w:sz w:val="21"/>
    </w:rPr>
  </w:style>
  <w:style w:type="character" w:customStyle="1" w:styleId="ListLabel297">
    <w:name w:val="ListLabel 297"/>
    <w:qFormat/>
    <w:rPr>
      <w:rFonts w:cs="Wingdings"/>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ascii="Ericsson Hilda" w:hAnsi="Ericsson Hilda" w:cs="Symbol"/>
    </w:rPr>
  </w:style>
  <w:style w:type="character" w:customStyle="1" w:styleId="ListLabel304">
    <w:name w:val="ListLabel 304"/>
    <w:qFormat/>
    <w:rPr>
      <w:rFonts w:ascii="Ericsson Hilda" w:hAnsi="Ericsson Hilda" w:cs="Courier New"/>
      <w:b/>
    </w:rPr>
  </w:style>
  <w:style w:type="character" w:customStyle="1" w:styleId="ListLabel305">
    <w:name w:val="ListLabel 305"/>
    <w:qFormat/>
    <w:rPr>
      <w:rFonts w:ascii="Ericsson Hilda" w:hAnsi="Ericsson Hilda" w:cs="Wingdings"/>
      <w:b/>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ascii="Times New Roman" w:hAnsi="Times New Roman" w:cs="Courier New"/>
      <w:sz w:val="20"/>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cs="Symbol"/>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cs="Symbol"/>
    </w:rPr>
  </w:style>
  <w:style w:type="character" w:customStyle="1" w:styleId="ListLabel349">
    <w:name w:val="ListLabel 349"/>
    <w:qFormat/>
    <w:rPr>
      <w:rFonts w:cs="Courier New"/>
    </w:rPr>
  </w:style>
  <w:style w:type="character" w:customStyle="1" w:styleId="ListLabel350">
    <w:name w:val="ListLabel 350"/>
    <w:qFormat/>
    <w:rPr>
      <w:rFonts w:cs="Wingdings"/>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Wingdings"/>
    </w:rPr>
  </w:style>
  <w:style w:type="character" w:customStyle="1" w:styleId="ListLabel362">
    <w:name w:val="ListLabel 362"/>
    <w:qFormat/>
    <w:rPr>
      <w:rFonts w:cs="Wingdings"/>
    </w:rPr>
  </w:style>
  <w:style w:type="character" w:customStyle="1" w:styleId="ListLabel363">
    <w:name w:val="ListLabel 363"/>
    <w:qFormat/>
    <w:rPr>
      <w:rFonts w:cs="Wingdings"/>
    </w:rPr>
  </w:style>
  <w:style w:type="character" w:customStyle="1" w:styleId="ListLabel364">
    <w:name w:val="ListLabel 364"/>
    <w:qFormat/>
    <w:rPr>
      <w:rFonts w:cs="Wingdings"/>
    </w:rPr>
  </w:style>
  <w:style w:type="character" w:customStyle="1" w:styleId="ListLabel365">
    <w:name w:val="ListLabel 365"/>
    <w:qFormat/>
    <w:rPr>
      <w:rFonts w:cs="Wingdings"/>
    </w:rPr>
  </w:style>
  <w:style w:type="character" w:customStyle="1" w:styleId="ListLabel366">
    <w:name w:val="ListLabel 366"/>
    <w:qFormat/>
    <w:rPr>
      <w:rFonts w:cs="Wingdings"/>
    </w:rPr>
  </w:style>
  <w:style w:type="character" w:customStyle="1" w:styleId="ListLabel367">
    <w:name w:val="ListLabel 367"/>
    <w:qFormat/>
    <w:rPr>
      <w:rFonts w:cs="Wingdings"/>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rPr>
  </w:style>
  <w:style w:type="character" w:customStyle="1" w:styleId="ListLabel371">
    <w:name w:val="ListLabel 371"/>
    <w:qFormat/>
    <w:rPr>
      <w:rFonts w:cs="Wingdings"/>
    </w:rPr>
  </w:style>
  <w:style w:type="character" w:customStyle="1" w:styleId="ListLabel372">
    <w:name w:val="ListLabel 372"/>
    <w:qFormat/>
    <w:rPr>
      <w:rFonts w:cs="Wingdings"/>
    </w:rPr>
  </w:style>
  <w:style w:type="character" w:customStyle="1" w:styleId="ListLabel373">
    <w:name w:val="ListLabel 373"/>
    <w:qFormat/>
    <w:rPr>
      <w:rFonts w:cs="Wingdings"/>
    </w:rPr>
  </w:style>
  <w:style w:type="character" w:customStyle="1" w:styleId="ListLabel374">
    <w:name w:val="ListLabel 374"/>
    <w:qFormat/>
    <w:rPr>
      <w:rFonts w:cs="Wingdings"/>
    </w:rPr>
  </w:style>
  <w:style w:type="character" w:customStyle="1" w:styleId="ListLabel375">
    <w:name w:val="ListLabel 375"/>
    <w:qFormat/>
    <w:rPr>
      <w:rFonts w:cs="Times New Roman"/>
      <w:sz w:val="18"/>
    </w:rPr>
  </w:style>
  <w:style w:type="character" w:customStyle="1" w:styleId="ListLabel376">
    <w:name w:val="ListLabel 376"/>
    <w:qFormat/>
    <w:rPr>
      <w:rFonts w:cs="Wingdings"/>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cs="Wingdings"/>
    </w:rPr>
  </w:style>
  <w:style w:type="character" w:customStyle="1" w:styleId="ListLabel380">
    <w:name w:val="ListLabel 380"/>
    <w:qFormat/>
    <w:rPr>
      <w:rFonts w:cs="Wingdings"/>
    </w:rPr>
  </w:style>
  <w:style w:type="character" w:customStyle="1" w:styleId="ListLabel381">
    <w:name w:val="ListLabel 381"/>
    <w:qFormat/>
    <w:rPr>
      <w:rFonts w:cs="Wingdings"/>
    </w:rPr>
  </w:style>
  <w:style w:type="character" w:customStyle="1" w:styleId="ListLabel382">
    <w:name w:val="ListLabel 382"/>
    <w:qFormat/>
    <w:rPr>
      <w:rFonts w:cs="Wingdings"/>
    </w:rPr>
  </w:style>
  <w:style w:type="character" w:customStyle="1" w:styleId="ListLabel383">
    <w:name w:val="ListLabel 383"/>
    <w:qFormat/>
    <w:rPr>
      <w:rFonts w:cs="Wingdings"/>
    </w:rPr>
  </w:style>
  <w:style w:type="character" w:customStyle="1" w:styleId="ListLabel384">
    <w:name w:val="ListLabel 384"/>
    <w:qFormat/>
    <w:rPr>
      <w:rFonts w:ascii="Times New Roman" w:hAnsi="Times New Roman" w:cs="Times New Roman"/>
      <w:sz w:val="18"/>
    </w:rPr>
  </w:style>
  <w:style w:type="character" w:customStyle="1" w:styleId="ListLabel385">
    <w:name w:val="ListLabel 385"/>
    <w:qFormat/>
    <w:rPr>
      <w:rFonts w:cs="Wingdings"/>
      <w:sz w:val="18"/>
    </w:rPr>
  </w:style>
  <w:style w:type="character" w:customStyle="1" w:styleId="ListLabel386">
    <w:name w:val="ListLabel 386"/>
    <w:qFormat/>
    <w:rPr>
      <w:rFonts w:cs="Wingdings"/>
    </w:rPr>
  </w:style>
  <w:style w:type="character" w:customStyle="1" w:styleId="ListLabel387">
    <w:name w:val="ListLabel 387"/>
    <w:qFormat/>
    <w:rPr>
      <w:rFonts w:cs="Wingdings"/>
    </w:rPr>
  </w:style>
  <w:style w:type="character" w:customStyle="1" w:styleId="ListLabel388">
    <w:name w:val="ListLabel 388"/>
    <w:qFormat/>
    <w:rPr>
      <w:rFonts w:cs="Wingdings"/>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Symbol"/>
      <w:sz w:val="18"/>
    </w:rPr>
  </w:style>
  <w:style w:type="character" w:customStyle="1" w:styleId="ListLabel394">
    <w:name w:val="ListLabel 394"/>
    <w:qFormat/>
    <w:rPr>
      <w:rFonts w:cs="Courier New"/>
    </w:rPr>
  </w:style>
  <w:style w:type="character" w:customStyle="1" w:styleId="ListLabel395">
    <w:name w:val="ListLabel 395"/>
    <w:qFormat/>
    <w:rPr>
      <w:rFonts w:cs="Wingdings"/>
    </w:rPr>
  </w:style>
  <w:style w:type="character" w:customStyle="1" w:styleId="ListLabel396">
    <w:name w:val="ListLabel 396"/>
    <w:qFormat/>
    <w:rPr>
      <w:rFonts w:cs="Symbol"/>
    </w:rPr>
  </w:style>
  <w:style w:type="character" w:customStyle="1" w:styleId="ListLabel397">
    <w:name w:val="ListLabel 397"/>
    <w:qFormat/>
    <w:rPr>
      <w:rFonts w:cs="Courier New"/>
    </w:rPr>
  </w:style>
  <w:style w:type="character" w:customStyle="1" w:styleId="ListLabel398">
    <w:name w:val="ListLabel 398"/>
    <w:qFormat/>
    <w:rPr>
      <w:rFonts w:cs="Wingdings"/>
    </w:rPr>
  </w:style>
  <w:style w:type="character" w:customStyle="1" w:styleId="ListLabel399">
    <w:name w:val="ListLabel 399"/>
    <w:qFormat/>
    <w:rPr>
      <w:rFonts w:cs="Symbol"/>
    </w:rPr>
  </w:style>
  <w:style w:type="character" w:customStyle="1" w:styleId="ListLabel400">
    <w:name w:val="ListLabel 400"/>
    <w:qFormat/>
    <w:rPr>
      <w:rFonts w:cs="Courier New"/>
    </w:rPr>
  </w:style>
  <w:style w:type="character" w:customStyle="1" w:styleId="ListLabel401">
    <w:name w:val="ListLabel 401"/>
    <w:qFormat/>
    <w:rPr>
      <w:rFonts w:cs="Wingdings"/>
    </w:rPr>
  </w:style>
  <w:style w:type="character" w:customStyle="1" w:styleId="ListLabel402">
    <w:name w:val="ListLabel 402"/>
    <w:qFormat/>
    <w:rPr>
      <w:rFonts w:cs="Symbol"/>
      <w:sz w:val="18"/>
    </w:rPr>
  </w:style>
  <w:style w:type="character" w:customStyle="1" w:styleId="ListLabel403">
    <w:name w:val="ListLabel 403"/>
    <w:qFormat/>
    <w:rPr>
      <w:rFonts w:cs="Courier New"/>
    </w:rPr>
  </w:style>
  <w:style w:type="character" w:customStyle="1" w:styleId="ListLabel404">
    <w:name w:val="ListLabel 404"/>
    <w:qFormat/>
    <w:rPr>
      <w:rFonts w:cs="Wingdings"/>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cs="Symbol"/>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sz w:val="18"/>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cs="Symbol"/>
    </w:rPr>
  </w:style>
  <w:style w:type="character" w:customStyle="1" w:styleId="ListLabel415">
    <w:name w:val="ListLabel 415"/>
    <w:qFormat/>
    <w:rPr>
      <w:rFonts w:cs="Courier New"/>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sz w:val="18"/>
    </w:rPr>
  </w:style>
  <w:style w:type="character" w:customStyle="1" w:styleId="ListLabel421">
    <w:name w:val="ListLabel 421"/>
    <w:qFormat/>
    <w:rPr>
      <w:rFonts w:cs="Courier New"/>
    </w:rPr>
  </w:style>
  <w:style w:type="character" w:customStyle="1" w:styleId="ListLabel422">
    <w:name w:val="ListLabel 422"/>
    <w:qFormat/>
    <w:rPr>
      <w:rFonts w:cs="Wingdings"/>
    </w:rPr>
  </w:style>
  <w:style w:type="character" w:customStyle="1" w:styleId="ListLabel423">
    <w:name w:val="ListLabel 423"/>
    <w:qFormat/>
    <w:rPr>
      <w:rFonts w:cs="Symbol"/>
    </w:rPr>
  </w:style>
  <w:style w:type="character" w:customStyle="1" w:styleId="ListLabel424">
    <w:name w:val="ListLabel 424"/>
    <w:qFormat/>
    <w:rPr>
      <w:rFonts w:cs="Courier New"/>
    </w:rPr>
  </w:style>
  <w:style w:type="character" w:customStyle="1" w:styleId="ListLabel425">
    <w:name w:val="ListLabel 425"/>
    <w:qFormat/>
    <w:rPr>
      <w:rFonts w:cs="Wingdings"/>
    </w:rPr>
  </w:style>
  <w:style w:type="character" w:customStyle="1" w:styleId="ListLabel426">
    <w:name w:val="ListLabel 426"/>
    <w:qFormat/>
    <w:rPr>
      <w:rFonts w:cs="Symbol"/>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sz w:val="18"/>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sz w:val="18"/>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cs="Symbol"/>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바탕"/>
      <w:sz w:val="22"/>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cs="Courier New"/>
    </w:rPr>
  </w:style>
  <w:style w:type="character" w:customStyle="1" w:styleId="ListLabel455">
    <w:name w:val="ListLabel 455"/>
    <w:qFormat/>
    <w:rPr>
      <w:rFonts w:cs="Wingdings"/>
    </w:rPr>
  </w:style>
  <w:style w:type="character" w:customStyle="1" w:styleId="ListLabel456">
    <w:name w:val="ListLabel 456"/>
    <w:qFormat/>
    <w:rPr>
      <w:rFonts w:cs="Symbol"/>
      <w:sz w:val="18"/>
    </w:rPr>
  </w:style>
  <w:style w:type="character" w:customStyle="1" w:styleId="ListLabel457">
    <w:name w:val="ListLabel 457"/>
    <w:qFormat/>
    <w:rPr>
      <w:rFonts w:cs="Courier New"/>
      <w:sz w:val="18"/>
    </w:rPr>
  </w:style>
  <w:style w:type="character" w:customStyle="1" w:styleId="ListLabel458">
    <w:name w:val="ListLabel 458"/>
    <w:qFormat/>
    <w:rPr>
      <w:rFonts w:cs="Wingdings"/>
      <w:sz w:val="18"/>
    </w:rPr>
  </w:style>
  <w:style w:type="character" w:customStyle="1" w:styleId="ListLabel459">
    <w:name w:val="ListLabel 459"/>
    <w:qFormat/>
    <w:rPr>
      <w:rFonts w:cs="Wingdings"/>
    </w:rPr>
  </w:style>
  <w:style w:type="character" w:customStyle="1" w:styleId="ListLabel460">
    <w:name w:val="ListLabel 460"/>
    <w:qFormat/>
    <w:rPr>
      <w:rFonts w:cs="Wingdings"/>
    </w:rPr>
  </w:style>
  <w:style w:type="character" w:customStyle="1" w:styleId="ListLabel461">
    <w:name w:val="ListLabel 461"/>
    <w:qFormat/>
    <w:rPr>
      <w:rFonts w:cs="Wingdings"/>
    </w:rPr>
  </w:style>
  <w:style w:type="character" w:customStyle="1" w:styleId="ListLabel462">
    <w:name w:val="ListLabel 462"/>
    <w:qFormat/>
    <w:rPr>
      <w:rFonts w:cs="Wingdings"/>
    </w:rPr>
  </w:style>
  <w:style w:type="character" w:customStyle="1" w:styleId="ListLabel463">
    <w:name w:val="ListLabel 463"/>
    <w:qFormat/>
    <w:rPr>
      <w:rFonts w:cs="Wingdings"/>
    </w:rPr>
  </w:style>
  <w:style w:type="character" w:customStyle="1" w:styleId="ListLabel464">
    <w:name w:val="ListLabel 464"/>
    <w:qFormat/>
    <w:rPr>
      <w:rFonts w:cs="Wingdings"/>
    </w:rPr>
  </w:style>
  <w:style w:type="character" w:customStyle="1" w:styleId="ListLabel465">
    <w:name w:val="ListLabel 465"/>
    <w:qFormat/>
    <w:rPr>
      <w:rFonts w:cs="Symbol"/>
      <w:sz w:val="18"/>
    </w:rPr>
  </w:style>
  <w:style w:type="character" w:customStyle="1" w:styleId="ListLabel466">
    <w:name w:val="ListLabel 466"/>
    <w:qFormat/>
    <w:rPr>
      <w:rFonts w:cs="Courier New"/>
    </w:rPr>
  </w:style>
  <w:style w:type="character" w:customStyle="1" w:styleId="ListLabel467">
    <w:name w:val="ListLabel 467"/>
    <w:qFormat/>
    <w:rPr>
      <w:rFonts w:cs="Wingdings"/>
    </w:rPr>
  </w:style>
  <w:style w:type="character" w:customStyle="1" w:styleId="ListLabel468">
    <w:name w:val="ListLabel 468"/>
    <w:qFormat/>
    <w:rPr>
      <w:rFonts w:cs="Symbol"/>
    </w:rPr>
  </w:style>
  <w:style w:type="character" w:customStyle="1" w:styleId="ListLabel469">
    <w:name w:val="ListLabel 469"/>
    <w:qFormat/>
    <w:rPr>
      <w:rFonts w:cs="Courier New"/>
    </w:rPr>
  </w:style>
  <w:style w:type="character" w:customStyle="1" w:styleId="ListLabel470">
    <w:name w:val="ListLabel 470"/>
    <w:qFormat/>
    <w:rPr>
      <w:rFonts w:cs="Wingdings"/>
    </w:rPr>
  </w:style>
  <w:style w:type="character" w:customStyle="1" w:styleId="ListLabel471">
    <w:name w:val="ListLabel 471"/>
    <w:qFormat/>
    <w:rPr>
      <w:rFonts w:cs="Symbol"/>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ascii="Times" w:hAnsi="Times" w:cs="Symbol"/>
      <w:sz w:val="18"/>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Wingdings"/>
    </w:rPr>
  </w:style>
  <w:style w:type="character" w:customStyle="1" w:styleId="ListLabel478">
    <w:name w:val="ListLabel 478"/>
    <w:qFormat/>
    <w:rPr>
      <w:rFonts w:cs="Wingdings"/>
    </w:rPr>
  </w:style>
  <w:style w:type="character" w:customStyle="1" w:styleId="ListLabel479">
    <w:name w:val="ListLabel 479"/>
    <w:qFormat/>
    <w:rPr>
      <w:rFonts w:cs="Wingdings"/>
    </w:rPr>
  </w:style>
  <w:style w:type="character" w:customStyle="1" w:styleId="ListLabel480">
    <w:name w:val="ListLabel 480"/>
    <w:qFormat/>
    <w:rPr>
      <w:rFonts w:cs="Wingdings"/>
    </w:rPr>
  </w:style>
  <w:style w:type="character" w:customStyle="1" w:styleId="ListLabel481">
    <w:name w:val="ListLabel 481"/>
    <w:qFormat/>
    <w:rPr>
      <w:rFonts w:cs="Wingdings"/>
    </w:rPr>
  </w:style>
  <w:style w:type="character" w:customStyle="1" w:styleId="ListLabel482">
    <w:name w:val="ListLabel 482"/>
    <w:qFormat/>
    <w:rPr>
      <w:rFonts w:cs="Wingdings"/>
    </w:rPr>
  </w:style>
  <w:style w:type="character" w:customStyle="1" w:styleId="ListLabel483">
    <w:name w:val="ListLabel 483"/>
    <w:qFormat/>
    <w:rPr>
      <w:rFonts w:cs="Symbol"/>
    </w:rPr>
  </w:style>
  <w:style w:type="character" w:customStyle="1" w:styleId="ListLabel484">
    <w:name w:val="ListLabel 484"/>
    <w:qFormat/>
    <w:rPr>
      <w:rFonts w:cs="Courier New"/>
    </w:rPr>
  </w:style>
  <w:style w:type="character" w:customStyle="1" w:styleId="ListLabel485">
    <w:name w:val="ListLabel 485"/>
    <w:qFormat/>
    <w:rPr>
      <w:rFonts w:cs="Wingdings"/>
    </w:rPr>
  </w:style>
  <w:style w:type="character" w:customStyle="1" w:styleId="ListLabel486">
    <w:name w:val="ListLabel 486"/>
    <w:qFormat/>
    <w:rPr>
      <w:rFonts w:cs="Symbol"/>
    </w:rPr>
  </w:style>
  <w:style w:type="character" w:customStyle="1" w:styleId="ListLabel487">
    <w:name w:val="ListLabel 487"/>
    <w:qFormat/>
    <w:rPr>
      <w:rFonts w:cs="Courier New"/>
    </w:rPr>
  </w:style>
  <w:style w:type="character" w:customStyle="1" w:styleId="ListLabel488">
    <w:name w:val="ListLabel 488"/>
    <w:qFormat/>
    <w:rPr>
      <w:rFonts w:cs="Wingdings"/>
    </w:rPr>
  </w:style>
  <w:style w:type="character" w:customStyle="1" w:styleId="ListLabel489">
    <w:name w:val="ListLabel 489"/>
    <w:qFormat/>
    <w:rPr>
      <w:rFonts w:cs="Symbol"/>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sz w:val="18"/>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rFonts w:cs="Symbol"/>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OpenSymbol"/>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cs="OpenSymbol"/>
    </w:rPr>
  </w:style>
  <w:style w:type="character" w:customStyle="1" w:styleId="ListLabel510">
    <w:name w:val="ListLabel 510"/>
    <w:qFormat/>
    <w:rPr>
      <w:rFonts w:cs="OpenSymbol"/>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OpenSymbol"/>
    </w:rPr>
  </w:style>
  <w:style w:type="character" w:customStyle="1" w:styleId="ListLabel515">
    <w:name w:val="ListLabel 515"/>
    <w:qFormat/>
    <w:rPr>
      <w:rFonts w:cs="OpenSymbol"/>
    </w:rPr>
  </w:style>
  <w:style w:type="character" w:customStyle="1" w:styleId="ListLabel516">
    <w:name w:val="ListLabel 516"/>
    <w:qFormat/>
    <w:rPr>
      <w:rFonts w:cs="OpenSymbol"/>
    </w:rPr>
  </w:style>
  <w:style w:type="character" w:customStyle="1" w:styleId="ListLabel517">
    <w:name w:val="ListLabel 517"/>
    <w:qFormat/>
    <w:rPr>
      <w:rFonts w:cs="OpenSymbol"/>
    </w:rPr>
  </w:style>
  <w:style w:type="character" w:customStyle="1" w:styleId="ListLabel518">
    <w:name w:val="ListLabel 518"/>
    <w:qFormat/>
    <w:rPr>
      <w:rFonts w:cs="OpenSymbol"/>
    </w:rPr>
  </w:style>
  <w:style w:type="character" w:customStyle="1" w:styleId="ListLabel519">
    <w:name w:val="ListLabel 519"/>
    <w:qFormat/>
    <w:rPr>
      <w:rFonts w:cs="OpenSymbol"/>
    </w:rPr>
  </w:style>
  <w:style w:type="character" w:customStyle="1" w:styleId="ListLabel520">
    <w:name w:val="ListLabel 520"/>
    <w:qFormat/>
    <w:rPr>
      <w:rFonts w:cs="OpenSymbol"/>
    </w:rPr>
  </w:style>
  <w:style w:type="character" w:customStyle="1" w:styleId="ListLabel521">
    <w:name w:val="ListLabel 521"/>
    <w:qFormat/>
    <w:rPr>
      <w:rFonts w:cs="OpenSymbol"/>
    </w:rPr>
  </w:style>
  <w:style w:type="character" w:customStyle="1" w:styleId="ListLabel522">
    <w:name w:val="ListLabel 522"/>
    <w:qFormat/>
    <w:rPr>
      <w:rFonts w:cs="OpenSymbol"/>
    </w:rPr>
  </w:style>
  <w:style w:type="character" w:customStyle="1" w:styleId="ListLabel523">
    <w:name w:val="ListLabel 523"/>
    <w:qFormat/>
    <w:rPr>
      <w:rFonts w:cs="OpenSymbol"/>
    </w:rPr>
  </w:style>
  <w:style w:type="character" w:customStyle="1" w:styleId="ListLabel524">
    <w:name w:val="ListLabel 524"/>
    <w:qFormat/>
    <w:rPr>
      <w:rFonts w:cs="OpenSymbol"/>
    </w:rPr>
  </w:style>
  <w:style w:type="character" w:customStyle="1" w:styleId="ListLabel525">
    <w:name w:val="ListLabel 525"/>
    <w:qFormat/>
    <w:rPr>
      <w:rFonts w:cs="OpenSymbol"/>
    </w:rPr>
  </w:style>
  <w:style w:type="character" w:customStyle="1" w:styleId="ListLabel526">
    <w:name w:val="ListLabel 526"/>
    <w:qFormat/>
    <w:rPr>
      <w:rFonts w:cs="OpenSymbol"/>
    </w:rPr>
  </w:style>
  <w:style w:type="character" w:customStyle="1" w:styleId="ListLabel527">
    <w:name w:val="ListLabel 527"/>
    <w:qFormat/>
    <w:rPr>
      <w:rFonts w:cs="OpenSymbol"/>
    </w:rPr>
  </w:style>
  <w:style w:type="character" w:customStyle="1" w:styleId="ListLabel528">
    <w:name w:val="ListLabel 528"/>
    <w:qFormat/>
    <w:rPr>
      <w:rFonts w:cs="OpenSymbol"/>
    </w:rPr>
  </w:style>
  <w:style w:type="character" w:customStyle="1" w:styleId="ListLabel529">
    <w:name w:val="ListLabel 529"/>
    <w:qFormat/>
    <w:rPr>
      <w:rFonts w:cs="OpenSymbol"/>
    </w:rPr>
  </w:style>
  <w:style w:type="character" w:customStyle="1" w:styleId="ListLabel530">
    <w:name w:val="ListLabel 530"/>
    <w:qFormat/>
    <w:rPr>
      <w:rFonts w:cs="OpenSymbol"/>
    </w:rPr>
  </w:style>
  <w:style w:type="character" w:customStyle="1" w:styleId="ListLabel531">
    <w:name w:val="ListLabel 531"/>
    <w:qFormat/>
    <w:rPr>
      <w:rFonts w:cs="OpenSymbol"/>
    </w:rPr>
  </w:style>
  <w:style w:type="character" w:customStyle="1" w:styleId="ListLabel532">
    <w:name w:val="ListLabel 532"/>
    <w:qFormat/>
    <w:rPr>
      <w:rFonts w:cs="OpenSymbol"/>
    </w:rPr>
  </w:style>
  <w:style w:type="character" w:customStyle="1" w:styleId="ListLabel533">
    <w:name w:val="ListLabel 533"/>
    <w:qFormat/>
    <w:rPr>
      <w:rFonts w:cs="OpenSymbol"/>
    </w:rPr>
  </w:style>
  <w:style w:type="character" w:customStyle="1" w:styleId="ListLabel534">
    <w:name w:val="ListLabel 534"/>
    <w:qFormat/>
    <w:rPr>
      <w:rFonts w:cs="Open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OpenSymbol"/>
    </w:rPr>
  </w:style>
  <w:style w:type="character" w:customStyle="1" w:styleId="ListLabel538">
    <w:name w:val="ListLabel 538"/>
    <w:qFormat/>
    <w:rPr>
      <w:rFonts w:cs="OpenSymbol"/>
    </w:rPr>
  </w:style>
  <w:style w:type="character" w:customStyle="1" w:styleId="ListLabel539">
    <w:name w:val="ListLabel 539"/>
    <w:qFormat/>
    <w:rPr>
      <w:rFonts w:cs="OpenSymbol"/>
    </w:rPr>
  </w:style>
  <w:style w:type="character" w:customStyle="1" w:styleId="ListLabel540">
    <w:name w:val="ListLabel 540"/>
    <w:qFormat/>
    <w:rPr>
      <w:rFonts w:cs="OpenSymbol"/>
    </w:rPr>
  </w:style>
  <w:style w:type="character" w:customStyle="1" w:styleId="ListLabel541">
    <w:name w:val="ListLabel 541"/>
    <w:qFormat/>
    <w:rPr>
      <w:rFonts w:cs="OpenSymbol"/>
    </w:rPr>
  </w:style>
  <w:style w:type="character" w:customStyle="1" w:styleId="ListLabel542">
    <w:name w:val="ListLabel 542"/>
    <w:qFormat/>
    <w:rPr>
      <w:rFonts w:cs="OpenSymbol"/>
    </w:rPr>
  </w:style>
  <w:style w:type="character" w:customStyle="1" w:styleId="ListLabel543">
    <w:name w:val="ListLabel 543"/>
    <w:qFormat/>
    <w:rPr>
      <w:rFonts w:cs="OpenSymbol"/>
    </w:rPr>
  </w:style>
  <w:style w:type="character" w:customStyle="1" w:styleId="ListLabel544">
    <w:name w:val="ListLabel 544"/>
    <w:qFormat/>
    <w:rPr>
      <w:rFonts w:cs="OpenSymbol"/>
    </w:rPr>
  </w:style>
  <w:style w:type="character" w:customStyle="1" w:styleId="ListLabel545">
    <w:name w:val="ListLabel 545"/>
    <w:qFormat/>
    <w:rPr>
      <w:rFonts w:cs="OpenSymbol"/>
    </w:rPr>
  </w:style>
  <w:style w:type="paragraph" w:customStyle="1" w:styleId="Heading">
    <w:name w:val="Heading"/>
    <w:basedOn w:val="a"/>
    <w:next w:val="a9"/>
    <w:qFormat/>
    <w:pPr>
      <w:keepNext/>
      <w:spacing w:before="240" w:after="120"/>
    </w:pPr>
    <w:rPr>
      <w:rFonts w:ascii="Liberation Sans" w:eastAsia="Noto Sans CJK SC Regular" w:hAnsi="Liberation Sans" w:cs="FreeSans"/>
      <w:sz w:val="28"/>
      <w:szCs w:val="28"/>
    </w:rPr>
  </w:style>
  <w:style w:type="paragraph" w:styleId="a9">
    <w:name w:val="Body Text"/>
    <w:basedOn w:val="a"/>
    <w:link w:val="Char3"/>
    <w:pPr>
      <w:spacing w:after="120"/>
      <w:jc w:val="both"/>
    </w:pPr>
    <w:rPr>
      <w:rFonts w:ascii="Times" w:eastAsia="바탕" w:hAnsi="Times"/>
      <w:szCs w:val="24"/>
    </w:rPr>
  </w:style>
  <w:style w:type="paragraph" w:styleId="af1">
    <w:name w:val="List"/>
    <w:basedOn w:val="a"/>
    <w:pPr>
      <w:ind w:left="100" w:hanging="200"/>
      <w:contextualSpacing/>
    </w:pPr>
  </w:style>
  <w:style w:type="paragraph" w:styleId="af">
    <w:name w:val="caption"/>
    <w:basedOn w:val="a"/>
    <w:next w:val="a"/>
    <w:link w:val="Char6"/>
    <w:uiPriority w:val="35"/>
    <w:unhideWhenUsed/>
    <w:qFormat/>
    <w:rPr>
      <w:b/>
      <w:bCs/>
    </w:rPr>
  </w:style>
  <w:style w:type="paragraph" w:customStyle="1" w:styleId="Index">
    <w:name w:val="Index"/>
    <w:basedOn w:val="a"/>
    <w:qFormat/>
    <w:pPr>
      <w:suppressLineNumbers/>
    </w:pPr>
    <w:rPr>
      <w:rFonts w:cs="FreeSans"/>
    </w:rPr>
  </w:style>
  <w:style w:type="paragraph" w:styleId="a3">
    <w:name w:val="header"/>
    <w:basedOn w:val="a"/>
    <w:link w:val="Char"/>
    <w:pPr>
      <w:widowControl w:val="0"/>
    </w:pPr>
    <w:rPr>
      <w:rFonts w:ascii="Arial" w:hAnsi="Arial"/>
      <w:b/>
      <w:sz w:val="18"/>
    </w:rPr>
  </w:style>
  <w:style w:type="paragraph" w:customStyle="1" w:styleId="CRCoverPage">
    <w:name w:val="CR Cover Page"/>
    <w:qFormat/>
    <w:pPr>
      <w:spacing w:after="120"/>
    </w:pPr>
    <w:rPr>
      <w:rFonts w:ascii="Arial" w:eastAsia="맑은 고딕" w:hAnsi="Arial"/>
      <w:color w:val="00000A"/>
      <w:sz w:val="22"/>
      <w:lang w:val="en-GB" w:eastAsia="en-US"/>
    </w:rPr>
  </w:style>
  <w:style w:type="paragraph" w:styleId="ab">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4"/>
    <w:uiPriority w:val="34"/>
    <w:qFormat/>
    <w:pPr>
      <w:ind w:left="800"/>
    </w:pPr>
  </w:style>
  <w:style w:type="paragraph" w:styleId="af2">
    <w:name w:val="Balloon Text"/>
    <w:basedOn w:val="a"/>
    <w:semiHidden/>
    <w:qFormat/>
    <w:rPr>
      <w:rFonts w:ascii="Tahoma" w:hAnsi="Tahoma" w:cs="Tahoma"/>
      <w:sz w:val="16"/>
      <w:szCs w:val="16"/>
    </w:rPr>
  </w:style>
  <w:style w:type="paragraph" w:styleId="a6">
    <w:name w:val="annotation text"/>
    <w:basedOn w:val="a"/>
    <w:link w:val="Char0"/>
    <w:qFormat/>
  </w:style>
  <w:style w:type="paragraph" w:styleId="a7">
    <w:name w:val="annotation subject"/>
    <w:basedOn w:val="a6"/>
    <w:link w:val="Char1"/>
    <w:qFormat/>
    <w:rPr>
      <w:b/>
      <w:bCs/>
    </w:rPr>
  </w:style>
  <w:style w:type="paragraph" w:customStyle="1" w:styleId="TAL">
    <w:name w:val="TAL"/>
    <w:basedOn w:val="a"/>
    <w:qFormat/>
    <w:pPr>
      <w:keepNext/>
      <w:keepLines/>
      <w:overflowPunct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spacing w:after="0"/>
      <w:jc w:val="center"/>
    </w:pPr>
    <w:rPr>
      <w:rFonts w:ascii="Arial" w:eastAsia="바탕" w:hAnsi="Arial" w:cs="Arial"/>
      <w:b/>
      <w:bCs/>
      <w:sz w:val="18"/>
      <w:szCs w:val="18"/>
      <w:lang w:val="en-US" w:eastAsia="ja-JP"/>
    </w:rPr>
  </w:style>
  <w:style w:type="paragraph" w:styleId="a8">
    <w:name w:val="footer"/>
    <w:basedOn w:val="a"/>
    <w:link w:val="Char2"/>
    <w:pPr>
      <w:tabs>
        <w:tab w:val="center" w:pos="4680"/>
        <w:tab w:val="right" w:pos="9360"/>
      </w:tabs>
    </w:pPr>
  </w:style>
  <w:style w:type="paragraph" w:customStyle="1" w:styleId="Bullet-3">
    <w:name w:val="Bullet-3"/>
    <w:basedOn w:val="a"/>
    <w:qFormat/>
    <w:pPr>
      <w:spacing w:after="0"/>
      <w:jc w:val="both"/>
    </w:pPr>
    <w:rPr>
      <w:rFonts w:ascii="Book Antiqua" w:hAnsi="Book Antiqua"/>
    </w:rPr>
  </w:style>
  <w:style w:type="paragraph" w:customStyle="1" w:styleId="bulletlevel1">
    <w:name w:val="bullet level 1"/>
    <w:basedOn w:val="Bullet-3"/>
    <w:qFormat/>
    <w:rPr>
      <w:lang w:val="en-AU"/>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TH">
    <w:name w:val="TH"/>
    <w:basedOn w:val="a"/>
    <w:link w:val="THChar"/>
    <w:qFormat/>
    <w:pPr>
      <w:keepNext/>
      <w:keepLines/>
      <w:overflowPunct w:val="0"/>
      <w:spacing w:before="60"/>
      <w:jc w:val="center"/>
      <w:textAlignment w:val="baseline"/>
    </w:pPr>
    <w:rPr>
      <w:rFonts w:ascii="Arial" w:eastAsia="Times New Roman" w:hAnsi="Arial"/>
      <w:b/>
    </w:rPr>
  </w:style>
  <w:style w:type="paragraph" w:customStyle="1" w:styleId="21">
    <w:name w:val="스타일 양쪽 첫 줄:  2 글자"/>
    <w:basedOn w:val="a"/>
    <w:qFormat/>
    <w:pPr>
      <w:spacing w:line="288" w:lineRule="auto"/>
      <w:ind w:firstLine="200"/>
      <w:jc w:val="both"/>
    </w:pPr>
    <w:rPr>
      <w:rFonts w:cs="바탕"/>
    </w:rPr>
  </w:style>
  <w:style w:type="paragraph" w:customStyle="1" w:styleId="6pt6pt12">
    <w:name w:val="스타일 목록 단락 + 양쪽 앞: 6 pt 단락 뒤: 6 pt 줄 간격: 배수 1.2 줄"/>
    <w:basedOn w:val="ab"/>
    <w:qFormat/>
    <w:pPr>
      <w:spacing w:before="120" w:after="120" w:line="288" w:lineRule="auto"/>
      <w:ind w:left="400"/>
      <w:jc w:val="both"/>
    </w:pPr>
    <w:rPr>
      <w:rFonts w:cs="바탕"/>
    </w:rPr>
  </w:style>
  <w:style w:type="paragraph" w:customStyle="1" w:styleId="af3">
    <w:name w:val="스타일 양쪽"/>
    <w:basedOn w:val="a"/>
    <w:qFormat/>
    <w:pPr>
      <w:spacing w:line="288" w:lineRule="auto"/>
      <w:jc w:val="both"/>
    </w:pPr>
    <w:rPr>
      <w:rFonts w:cs="바탕"/>
    </w:rPr>
  </w:style>
  <w:style w:type="paragraph" w:customStyle="1" w:styleId="EQ">
    <w:name w:val="EQ"/>
    <w:basedOn w:val="a"/>
    <w:next w:val="a"/>
    <w:qFormat/>
    <w:pPr>
      <w:keepLines/>
      <w:tabs>
        <w:tab w:val="center" w:pos="4536"/>
        <w:tab w:val="right" w:pos="9072"/>
      </w:tabs>
    </w:pPr>
  </w:style>
  <w:style w:type="paragraph" w:customStyle="1" w:styleId="22">
    <w:name w:val="스타일 스타일 양쪽 + 첫 줄:  2 글자"/>
    <w:basedOn w:val="a"/>
    <w:qFormat/>
    <w:pPr>
      <w:spacing w:before="120" w:after="120" w:line="288" w:lineRule="auto"/>
      <w:ind w:firstLine="200"/>
      <w:jc w:val="both"/>
    </w:pPr>
  </w:style>
  <w:style w:type="paragraph" w:customStyle="1" w:styleId="220">
    <w:name w:val="스타일 스타일 양쪽 첫 줄:  2 글자 + 첫 줄:  2 글자"/>
    <w:basedOn w:val="21"/>
    <w:qFormat/>
    <w:pPr>
      <w:spacing w:line="300" w:lineRule="auto"/>
    </w:pPr>
  </w:style>
  <w:style w:type="paragraph" w:customStyle="1" w:styleId="6pt6pt120">
    <w:name w:val="스타일 목록 단락 + 양쪽 앞: 6 pt 단락 뒤: 6 pt 줄 간격: 배수 1.2 줄 왼쪽 0 글자"/>
    <w:basedOn w:val="ab"/>
    <w:qFormat/>
    <w:pPr>
      <w:spacing w:before="120" w:after="120" w:line="336" w:lineRule="auto"/>
      <w:ind w:left="0"/>
      <w:jc w:val="both"/>
    </w:pPr>
    <w:rPr>
      <w:rFonts w:cs="바탕"/>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
    <w:name w:val="스타일 스타일 양쪽 첫 줄:  2 글자 + 첫 줄:  0 글자"/>
    <w:basedOn w:val="21"/>
    <w:link w:val="2Char0"/>
    <w:qFormat/>
    <w:pPr>
      <w:spacing w:line="336" w:lineRule="auto"/>
      <w:ind w:firstLine="0"/>
    </w:pPr>
  </w:style>
  <w:style w:type="paragraph" w:customStyle="1" w:styleId="B1">
    <w:name w:val="B1"/>
    <w:basedOn w:val="af1"/>
    <w:link w:val="B1Zchn"/>
    <w:qFormat/>
    <w:pPr>
      <w:spacing w:after="120"/>
      <w:ind w:left="568" w:hanging="284"/>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spacing w:before="60" w:after="60"/>
      <w:ind w:left="360" w:hanging="360"/>
      <w:jc w:val="both"/>
    </w:pPr>
    <w:rPr>
      <w:rFonts w:ascii="Arial" w:eastAsia="SimSun" w:hAnsi="Arial" w:cs="Arial"/>
      <w:color w:val="0000FF"/>
      <w:sz w:val="22"/>
      <w:lang w:eastAsia="zh-CN"/>
    </w:rPr>
  </w:style>
  <w:style w:type="paragraph" w:customStyle="1" w:styleId="ListBullet6">
    <w:name w:val="List Bullet 6"/>
    <w:qFormat/>
    <w:pPr>
      <w:widowControl w:val="0"/>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eastAsia="MS Mincho" w:hAnsi="Times"/>
      <w:color w:val="00000A"/>
      <w:sz w:val="24"/>
    </w:rPr>
  </w:style>
  <w:style w:type="paragraph" w:styleId="50">
    <w:name w:val="List Bullet 5"/>
    <w:basedOn w:val="a"/>
    <w:qFormat/>
    <w:pPr>
      <w:ind w:left="1723" w:hanging="283"/>
      <w:contextualSpacing/>
    </w:pPr>
  </w:style>
  <w:style w:type="paragraph" w:customStyle="1" w:styleId="Figure">
    <w:name w:val="Figure"/>
    <w:basedOn w:val="a9"/>
    <w:next w:val="af"/>
    <w:qFormat/>
    <w:pPr>
      <w:keepNext/>
      <w:widowControl w:val="0"/>
      <w:spacing w:before="360"/>
    </w:pPr>
    <w:rPr>
      <w:rFonts w:ascii="Century" w:eastAsia="MS Mincho" w:hAnsi="Century"/>
      <w:sz w:val="21"/>
      <w:szCs w:val="20"/>
      <w:lang w:eastAsia="ja-JP"/>
    </w:rPr>
  </w:style>
  <w:style w:type="paragraph" w:customStyle="1" w:styleId="capCaptionChar1CaptionCharCharCaptionChar1CharCap">
    <w:name w:val="스타일 캡션capCaption Char1Caption Char CharCaption Char1 CharCap..."/>
    <w:basedOn w:val="af"/>
    <w:qFormat/>
    <w:pPr>
      <w:spacing w:before="120" w:after="360"/>
      <w:jc w:val="center"/>
    </w:pPr>
    <w:rPr>
      <w:rFonts w:eastAsia="MS Mincho" w:cs="바탕"/>
    </w:rPr>
  </w:style>
  <w:style w:type="paragraph" w:customStyle="1" w:styleId="reference">
    <w:name w:val="reference"/>
    <w:basedOn w:val="a"/>
    <w:qFormat/>
    <w:pPr>
      <w:widowControl w:val="0"/>
      <w:spacing w:after="60"/>
    </w:pPr>
    <w:rPr>
      <w:rFonts w:eastAsia="Times New Roman"/>
    </w:rPr>
  </w:style>
  <w:style w:type="paragraph" w:customStyle="1" w:styleId="Normalwithindent">
    <w:name w:val="Normal with indent"/>
    <w:basedOn w:val="a"/>
    <w:link w:val="NormalwithindentChar"/>
    <w:qFormat/>
    <w:pPr>
      <w:spacing w:before="120" w:after="120" w:line="336" w:lineRule="auto"/>
      <w:ind w:firstLine="397"/>
      <w:jc w:val="both"/>
    </w:pPr>
  </w:style>
  <w:style w:type="paragraph" w:customStyle="1" w:styleId="CharChar1">
    <w:name w:val="Char Char1"/>
    <w:basedOn w:val="a"/>
    <w:qFormat/>
    <w:pPr>
      <w:widowControl w:val="0"/>
      <w:spacing w:after="120"/>
      <w:jc w:val="both"/>
    </w:pPr>
    <w:rPr>
      <w:rFonts w:eastAsia="Arial Unicode MS" w:cs="Arial"/>
      <w:sz w:val="21"/>
      <w:lang w:eastAsia="zh-CN"/>
    </w:rPr>
  </w:style>
  <w:style w:type="paragraph" w:styleId="af4">
    <w:name w:val="Normal (Web)"/>
    <w:basedOn w:val="a"/>
    <w:uiPriority w:val="99"/>
    <w:unhideWhenUsed/>
    <w:qFormat/>
    <w:pPr>
      <w:spacing w:beforeAutospacing="1" w:afterAutospacing="1"/>
    </w:pPr>
    <w:rPr>
      <w:rFonts w:eastAsia="SimSun"/>
      <w:sz w:val="24"/>
      <w:szCs w:val="24"/>
      <w:lang w:val="en-US" w:eastAsia="ko-KR"/>
    </w:rPr>
  </w:style>
  <w:style w:type="paragraph" w:styleId="af5">
    <w:name w:val="Revision"/>
    <w:uiPriority w:val="99"/>
    <w:semiHidden/>
    <w:qFormat/>
    <w:rPr>
      <w:rFonts w:eastAsia="맑은 고딕"/>
      <w:color w:val="00000A"/>
      <w:sz w:val="22"/>
      <w:lang w:val="en-GB" w:eastAsia="en-US"/>
    </w:rPr>
  </w:style>
  <w:style w:type="paragraph" w:customStyle="1" w:styleId="00MainText">
    <w:name w:val="00 Main Text"/>
    <w:basedOn w:val="a"/>
    <w:link w:val="00MainTextChar"/>
    <w:qFormat/>
    <w:pPr>
      <w:spacing w:afterAutospacing="1" w:line="288" w:lineRule="auto"/>
      <w:ind w:firstLine="360"/>
      <w:jc w:val="both"/>
    </w:pPr>
    <w:rPr>
      <w:rFonts w:cs="바탕"/>
    </w:rPr>
  </w:style>
  <w:style w:type="paragraph" w:customStyle="1" w:styleId="maintext">
    <w:name w:val="main text"/>
    <w:basedOn w:val="a"/>
    <w:qFormat/>
    <w:pPr>
      <w:spacing w:before="60" w:after="60" w:line="288" w:lineRule="auto"/>
      <w:ind w:firstLine="200"/>
      <w:jc w:val="both"/>
    </w:pPr>
    <w:rPr>
      <w:rFonts w:cs="바탕"/>
      <w:lang w:eastAsia="ko-KR"/>
    </w:rPr>
  </w:style>
  <w:style w:type="paragraph" w:customStyle="1" w:styleId="RAN1bullet1">
    <w:name w:val="RAN1 bullet1"/>
    <w:basedOn w:val="a"/>
    <w:link w:val="RAN1bullet1Char"/>
    <w:qFormat/>
    <w:pPr>
      <w:spacing w:after="0"/>
    </w:pPr>
    <w:rPr>
      <w:rFonts w:ascii="Times" w:eastAsia="바탕" w:hAnsi="Times"/>
      <w:sz w:val="20"/>
      <w:szCs w:val="24"/>
    </w:rPr>
  </w:style>
  <w:style w:type="paragraph" w:customStyle="1" w:styleId="01Section1">
    <w:name w:val="01 Section1"/>
    <w:basedOn w:val="1"/>
    <w:link w:val="01Section1Char"/>
    <w:qFormat/>
    <w:pPr>
      <w:numPr>
        <w:numId w:val="0"/>
      </w:numPr>
      <w:spacing w:before="240" w:after="60"/>
      <w:jc w:val="both"/>
    </w:pPr>
  </w:style>
  <w:style w:type="paragraph" w:customStyle="1" w:styleId="Style1">
    <w:name w:val="Style1"/>
    <w:basedOn w:val="a"/>
    <w:link w:val="Style1Char"/>
    <w:qFormat/>
    <w:pPr>
      <w:spacing w:line="288" w:lineRule="auto"/>
      <w:ind w:firstLine="360"/>
      <w:jc w:val="both"/>
    </w:pPr>
    <w:rPr>
      <w:rFonts w:cs="바탕"/>
      <w:sz w:val="20"/>
    </w:rPr>
  </w:style>
  <w:style w:type="paragraph" w:customStyle="1" w:styleId="0Maintext">
    <w:name w:val="0 Main text"/>
    <w:basedOn w:val="maintext"/>
    <w:link w:val="0MaintextChar"/>
    <w:qFormat/>
    <w:pPr>
      <w:spacing w:before="0" w:afterAutospacing="1"/>
      <w:ind w:firstLine="360"/>
    </w:pPr>
    <w:rPr>
      <w:sz w:val="20"/>
      <w:lang w:eastAsia="en-US"/>
    </w:rPr>
  </w:style>
  <w:style w:type="paragraph" w:customStyle="1" w:styleId="text">
    <w:name w:val="text"/>
    <w:basedOn w:val="a"/>
    <w:qFormat/>
    <w:pPr>
      <w:widowControl w:val="0"/>
      <w:spacing w:after="240"/>
      <w:jc w:val="both"/>
    </w:pPr>
    <w:rPr>
      <w:rFonts w:ascii="Calibri" w:eastAsia="SimSun" w:hAnsi="Calibri"/>
      <w:sz w:val="24"/>
      <w:lang w:val="en-US" w:eastAsia="zh-CN"/>
    </w:rPr>
  </w:style>
  <w:style w:type="paragraph" w:customStyle="1" w:styleId="bullet1">
    <w:name w:val="bullet1"/>
    <w:basedOn w:val="text"/>
    <w:qFormat/>
    <w:pPr>
      <w:widowControl/>
      <w:spacing w:after="0"/>
      <w:jc w:val="left"/>
    </w:pPr>
    <w:rPr>
      <w:szCs w:val="24"/>
      <w:lang w:val="en-GB"/>
    </w:rPr>
  </w:style>
  <w:style w:type="paragraph" w:customStyle="1" w:styleId="bullet2">
    <w:name w:val="bullet2"/>
    <w:basedOn w:val="text"/>
    <w:qFormat/>
    <w:pPr>
      <w:widowControl/>
      <w:tabs>
        <w:tab w:val="left" w:pos="360"/>
      </w:tabs>
      <w:spacing w:after="0"/>
      <w:jc w:val="left"/>
    </w:pPr>
    <w:rPr>
      <w:rFonts w:ascii="Times" w:hAnsi="Times"/>
      <w:szCs w:val="24"/>
      <w:lang w:val="en-GB"/>
    </w:rPr>
  </w:style>
  <w:style w:type="paragraph" w:customStyle="1" w:styleId="bullet3">
    <w:name w:val="bullet3"/>
    <w:basedOn w:val="text"/>
    <w:qFormat/>
    <w:pPr>
      <w:widowControl/>
      <w:tabs>
        <w:tab w:val="left" w:pos="360"/>
      </w:tabs>
      <w:spacing w:after="0"/>
      <w:jc w:val="left"/>
    </w:pPr>
    <w:rPr>
      <w:rFonts w:ascii="Times" w:eastAsia="바탕" w:hAnsi="Times"/>
      <w:sz w:val="20"/>
      <w:szCs w:val="24"/>
      <w:lang w:val="en-GB" w:eastAsia="en-US"/>
    </w:rPr>
  </w:style>
  <w:style w:type="paragraph" w:customStyle="1" w:styleId="bullet4">
    <w:name w:val="bullet4"/>
    <w:basedOn w:val="text"/>
    <w:qFormat/>
    <w:pPr>
      <w:widowControl/>
      <w:tabs>
        <w:tab w:val="left" w:pos="360"/>
      </w:tabs>
      <w:spacing w:after="0"/>
      <w:jc w:val="left"/>
    </w:pPr>
    <w:rPr>
      <w:rFonts w:ascii="Times" w:eastAsia="바탕" w:hAnsi="Times"/>
      <w:sz w:val="20"/>
      <w:szCs w:val="24"/>
      <w:lang w:val="en-GB" w:eastAsia="en-US"/>
    </w:rPr>
  </w:style>
  <w:style w:type="paragraph" w:customStyle="1" w:styleId="berschrift1H1">
    <w:name w:val="Überschrift 1.H1"/>
    <w:basedOn w:val="a"/>
    <w:next w:val="a"/>
    <w:qFormat/>
    <w:pPr>
      <w:keepNext/>
      <w:keepLines/>
      <w:pBdr>
        <w:top w:val="single" w:sz="12" w:space="3" w:color="00000A"/>
      </w:pBdr>
      <w:overflowPunct w:val="0"/>
      <w:spacing w:before="240"/>
      <w:textAlignment w:val="baseline"/>
      <w:outlineLvl w:val="0"/>
    </w:pPr>
    <w:rPr>
      <w:rFonts w:ascii="Arial" w:eastAsia="Times New Roman" w:hAnsi="Arial"/>
      <w:sz w:val="36"/>
      <w:lang w:eastAsia="de-D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olor w:val="00000A"/>
      <w:sz w:val="16"/>
      <w:lang w:val="en-GB" w:eastAsia="sv-SE"/>
    </w:rPr>
  </w:style>
  <w:style w:type="paragraph" w:customStyle="1" w:styleId="B3">
    <w:name w:val="B3"/>
    <w:basedOn w:val="a"/>
    <w:link w:val="B3Char"/>
    <w:qFormat/>
    <w:pPr>
      <w:ind w:left="1135" w:hanging="284"/>
    </w:pPr>
    <w:rPr>
      <w:rFonts w:eastAsia="Times New Roman"/>
      <w:sz w:val="20"/>
    </w:rPr>
  </w:style>
  <w:style w:type="paragraph" w:customStyle="1" w:styleId="10">
    <w:name w:val="列出段落1"/>
    <w:basedOn w:val="a"/>
    <w:uiPriority w:val="34"/>
    <w:qFormat/>
    <w:pPr>
      <w:spacing w:after="0"/>
      <w:ind w:left="840" w:hanging="720"/>
    </w:pPr>
    <w:rPr>
      <w:rFonts w:ascii="Times" w:eastAsia="바탕" w:hAnsi="Times" w:cs="Times"/>
      <w:sz w:val="20"/>
      <w:szCs w:val="24"/>
      <w:lang w:eastAsia="zh-CN"/>
    </w:rPr>
  </w:style>
  <w:style w:type="paragraph" w:customStyle="1" w:styleId="LGTdoc1">
    <w:name w:val="LGTdoc_제목1"/>
    <w:basedOn w:val="a"/>
    <w:qFormat/>
    <w:pPr>
      <w:snapToGrid w:val="0"/>
      <w:spacing w:before="120" w:afterAutospacing="1"/>
      <w:jc w:val="both"/>
    </w:pPr>
    <w:rPr>
      <w:rFonts w:eastAsia="바탕"/>
      <w:b/>
      <w:sz w:val="28"/>
      <w:lang w:eastAsia="ko-KR"/>
    </w:rPr>
  </w:style>
  <w:style w:type="paragraph" w:styleId="af6">
    <w:name w:val="table of figures"/>
    <w:basedOn w:val="a"/>
    <w:next w:val="a"/>
    <w:uiPriority w:val="99"/>
    <w:unhideWhenUsed/>
    <w:qFormat/>
    <w:pPr>
      <w:overflowPunct w:val="0"/>
      <w:spacing w:before="180" w:after="0"/>
      <w:ind w:left="1411" w:hanging="1411"/>
      <w:textAlignment w:val="baseline"/>
    </w:pPr>
    <w:rPr>
      <w:rFonts w:eastAsia="SimSun"/>
      <w:b/>
      <w:i/>
      <w:sz w:val="20"/>
      <w:lang w:val="en-US"/>
    </w:rPr>
  </w:style>
  <w:style w:type="paragraph" w:styleId="ae">
    <w:name w:val="Document Map"/>
    <w:basedOn w:val="a"/>
    <w:link w:val="Char5"/>
    <w:semiHidden/>
    <w:unhideWhenUsed/>
    <w:qFormat/>
    <w:rPr>
      <w:rFonts w:ascii="SimSun" w:eastAsia="SimSun" w:hAnsi="SimSun"/>
      <w:sz w:val="18"/>
      <w:szCs w:val="18"/>
    </w:rPr>
  </w:style>
  <w:style w:type="paragraph" w:customStyle="1" w:styleId="Observation">
    <w:name w:val="Observation"/>
    <w:basedOn w:val="a"/>
    <w:qFormat/>
    <w:pPr>
      <w:tabs>
        <w:tab w:val="left" w:pos="1701"/>
      </w:tabs>
      <w:overflowPunct w:val="0"/>
      <w:spacing w:after="120"/>
      <w:ind w:left="1701" w:hanging="1701"/>
      <w:jc w:val="both"/>
    </w:pPr>
    <w:rPr>
      <w:rFonts w:eastAsia="Times New Roman"/>
      <w:b/>
      <w:bCs/>
      <w:sz w:val="20"/>
      <w:lang w:eastAsia="zh-CN"/>
    </w:rPr>
  </w:style>
  <w:style w:type="paragraph" w:customStyle="1" w:styleId="References">
    <w:name w:val="References"/>
    <w:basedOn w:val="af4"/>
    <w:qFormat/>
    <w:pPr>
      <w:widowControl w:val="0"/>
      <w:spacing w:beforeAutospacing="0" w:after="0" w:afterAutospacing="0"/>
      <w:jc w:val="both"/>
    </w:pPr>
    <w:rPr>
      <w:rFonts w:ascii="맑은 고딕" w:hAnsi="맑은 고딕" w:cs="Arial"/>
      <w:lang w:val="en-GB" w:eastAsia="zh-CN"/>
    </w:rPr>
  </w:style>
  <w:style w:type="paragraph" w:styleId="af7">
    <w:name w:val="No Spacing"/>
    <w:uiPriority w:val="1"/>
    <w:qFormat/>
    <w:rPr>
      <w:rFonts w:ascii="Ericsson Hilda" w:eastAsia="Times New Roman" w:hAnsi="Ericsson Hilda"/>
      <w:color w:val="00000A"/>
      <w:sz w:val="22"/>
      <w:lang w:val="en-GB" w:eastAsia="en-US"/>
    </w:rPr>
  </w:style>
  <w:style w:type="paragraph" w:customStyle="1" w:styleId="FrameContents">
    <w:name w:val="Frame Contents"/>
    <w:basedOn w:val="a"/>
    <w:qFormat/>
  </w:style>
  <w:style w:type="table" w:styleId="a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GridTable4-Accent51">
    <w:name w:val="Grid Table 4 - Accent 5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a1"/>
    <w:uiPriority w:val="43"/>
    <w:tblPr>
      <w:tblStyleRowBandSize w:val="1"/>
      <w:tblStyleColBandSize w:val="1"/>
    </w:tblPr>
    <w:tblStylePr w:type="firstRow">
      <w:rPr>
        <w:b/>
        <w:bCs/>
        <w:caps/>
      </w:rPr>
      <w:tblPr/>
      <w:tcPr>
        <w:tcBorders>
          <w:bottom w:val="single" w:sz="4" w:space="0" w:color="000000"/>
        </w:tcBorders>
      </w:tcPr>
    </w:tblStylePr>
    <w:tblStylePr w:type="lastRow">
      <w:rPr>
        <w:b/>
        <w:bCs/>
        <w:caps/>
      </w:rPr>
      <w:tblPr/>
      <w:tcPr>
        <w:tcBorders>
          <w:top w:val="nil"/>
        </w:tcBorders>
      </w:tcPr>
    </w:tblStylePr>
    <w:tblStylePr w:type="firstCol">
      <w:rPr>
        <w:b/>
        <w:bCs/>
        <w:caps/>
      </w:rPr>
      <w:tblPr/>
      <w:tcPr>
        <w:tcBorders>
          <w:right w:val="single" w:sz="4" w:space="0" w:color="00000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a"/>
    <w:link w:val="LGTdocChar"/>
    <w:qFormat/>
    <w:rsid w:val="008E4CA9"/>
    <w:pPr>
      <w:widowControl w:val="0"/>
      <w:autoSpaceDE w:val="0"/>
      <w:autoSpaceDN w:val="0"/>
      <w:adjustRightInd w:val="0"/>
      <w:snapToGrid w:val="0"/>
      <w:spacing w:afterLines="50" w:after="0" w:line="264" w:lineRule="auto"/>
      <w:jc w:val="both"/>
    </w:pPr>
    <w:rPr>
      <w:rFonts w:eastAsia="바탕"/>
      <w:color w:val="auto"/>
      <w:kern w:val="2"/>
      <w:szCs w:val="24"/>
      <w:lang w:eastAsia="ko-KR"/>
    </w:rPr>
  </w:style>
  <w:style w:type="character" w:customStyle="1" w:styleId="LGTdocChar">
    <w:name w:val="LGTdoc_본문 Char"/>
    <w:link w:val="LGTdoc"/>
    <w:qFormat/>
    <w:rsid w:val="008E4CA9"/>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61388">
      <w:bodyDiv w:val="1"/>
      <w:marLeft w:val="0"/>
      <w:marRight w:val="0"/>
      <w:marTop w:val="0"/>
      <w:marBottom w:val="0"/>
      <w:divBdr>
        <w:top w:val="none" w:sz="0" w:space="0" w:color="auto"/>
        <w:left w:val="none" w:sz="0" w:space="0" w:color="auto"/>
        <w:bottom w:val="none" w:sz="0" w:space="0" w:color="auto"/>
        <w:right w:val="none" w:sz="0" w:space="0" w:color="auto"/>
      </w:divBdr>
      <w:divsChild>
        <w:div w:id="184094981">
          <w:marLeft w:val="0"/>
          <w:marRight w:val="0"/>
          <w:marTop w:val="0"/>
          <w:marBottom w:val="0"/>
          <w:divBdr>
            <w:top w:val="none" w:sz="0" w:space="0" w:color="auto"/>
            <w:left w:val="none" w:sz="0" w:space="0" w:color="auto"/>
            <w:bottom w:val="none" w:sz="0" w:space="0" w:color="auto"/>
            <w:right w:val="none" w:sz="0" w:space="0" w:color="auto"/>
          </w:divBdr>
          <w:divsChild>
            <w:div w:id="1233347598">
              <w:marLeft w:val="0"/>
              <w:marRight w:val="0"/>
              <w:marTop w:val="0"/>
              <w:marBottom w:val="0"/>
              <w:divBdr>
                <w:top w:val="none" w:sz="0" w:space="0" w:color="auto"/>
                <w:left w:val="none" w:sz="0" w:space="0" w:color="auto"/>
                <w:bottom w:val="none" w:sz="0" w:space="0" w:color="auto"/>
                <w:right w:val="none" w:sz="0" w:space="0" w:color="auto"/>
              </w:divBdr>
              <w:divsChild>
                <w:div w:id="479732714">
                  <w:marLeft w:val="0"/>
                  <w:marRight w:val="0"/>
                  <w:marTop w:val="0"/>
                  <w:marBottom w:val="0"/>
                  <w:divBdr>
                    <w:top w:val="none" w:sz="0" w:space="0" w:color="auto"/>
                    <w:left w:val="none" w:sz="0" w:space="0" w:color="auto"/>
                    <w:bottom w:val="none" w:sz="0" w:space="0" w:color="auto"/>
                    <w:right w:val="none" w:sz="0" w:space="0" w:color="auto"/>
                  </w:divBdr>
                  <w:divsChild>
                    <w:div w:id="2096587633">
                      <w:marLeft w:val="0"/>
                      <w:marRight w:val="0"/>
                      <w:marTop w:val="0"/>
                      <w:marBottom w:val="0"/>
                      <w:divBdr>
                        <w:top w:val="none" w:sz="0" w:space="0" w:color="auto"/>
                        <w:left w:val="none" w:sz="0" w:space="0" w:color="auto"/>
                        <w:bottom w:val="none" w:sz="0" w:space="0" w:color="auto"/>
                        <w:right w:val="none" w:sz="0" w:space="0" w:color="auto"/>
                      </w:divBdr>
                      <w:divsChild>
                        <w:div w:id="1600017914">
                          <w:marLeft w:val="0"/>
                          <w:marRight w:val="0"/>
                          <w:marTop w:val="0"/>
                          <w:marBottom w:val="0"/>
                          <w:divBdr>
                            <w:top w:val="none" w:sz="0" w:space="0" w:color="auto"/>
                            <w:left w:val="none" w:sz="0" w:space="0" w:color="auto"/>
                            <w:bottom w:val="none" w:sz="0" w:space="0" w:color="auto"/>
                            <w:right w:val="none" w:sz="0" w:space="0" w:color="auto"/>
                          </w:divBdr>
                          <w:divsChild>
                            <w:div w:id="2017031162">
                              <w:marLeft w:val="0"/>
                              <w:marRight w:val="0"/>
                              <w:marTop w:val="0"/>
                              <w:marBottom w:val="0"/>
                              <w:divBdr>
                                <w:top w:val="none" w:sz="0" w:space="0" w:color="auto"/>
                                <w:left w:val="none" w:sz="0" w:space="0" w:color="auto"/>
                                <w:bottom w:val="none" w:sz="0" w:space="0" w:color="auto"/>
                                <w:right w:val="none" w:sz="0" w:space="0" w:color="auto"/>
                              </w:divBdr>
                              <w:divsChild>
                                <w:div w:id="730269883">
                                  <w:marLeft w:val="0"/>
                                  <w:marRight w:val="0"/>
                                  <w:marTop w:val="0"/>
                                  <w:marBottom w:val="0"/>
                                  <w:divBdr>
                                    <w:top w:val="none" w:sz="0" w:space="0" w:color="auto"/>
                                    <w:left w:val="none" w:sz="0" w:space="0" w:color="auto"/>
                                    <w:bottom w:val="none" w:sz="0" w:space="0" w:color="auto"/>
                                    <w:right w:val="none" w:sz="0" w:space="0" w:color="auto"/>
                                  </w:divBdr>
                                  <w:divsChild>
                                    <w:div w:id="2069454749">
                                      <w:marLeft w:val="0"/>
                                      <w:marRight w:val="0"/>
                                      <w:marTop w:val="0"/>
                                      <w:marBottom w:val="0"/>
                                      <w:divBdr>
                                        <w:top w:val="none" w:sz="0" w:space="0" w:color="auto"/>
                                        <w:left w:val="none" w:sz="0" w:space="0" w:color="auto"/>
                                        <w:bottom w:val="none" w:sz="0" w:space="0" w:color="auto"/>
                                        <w:right w:val="none" w:sz="0" w:space="0" w:color="auto"/>
                                      </w:divBdr>
                                      <w:divsChild>
                                        <w:div w:id="11810289">
                                          <w:marLeft w:val="0"/>
                                          <w:marRight w:val="0"/>
                                          <w:marTop w:val="0"/>
                                          <w:marBottom w:val="0"/>
                                          <w:divBdr>
                                            <w:top w:val="none" w:sz="0" w:space="0" w:color="auto"/>
                                            <w:left w:val="none" w:sz="0" w:space="0" w:color="auto"/>
                                            <w:bottom w:val="none" w:sz="0" w:space="0" w:color="auto"/>
                                            <w:right w:val="none" w:sz="0" w:space="0" w:color="auto"/>
                                          </w:divBdr>
                                          <w:divsChild>
                                            <w:div w:id="199054942">
                                              <w:marLeft w:val="330"/>
                                              <w:marRight w:val="225"/>
                                              <w:marTop w:val="300"/>
                                              <w:marBottom w:val="450"/>
                                              <w:divBdr>
                                                <w:top w:val="none" w:sz="0" w:space="0" w:color="auto"/>
                                                <w:left w:val="none" w:sz="0" w:space="0" w:color="auto"/>
                                                <w:bottom w:val="none" w:sz="0" w:space="0" w:color="auto"/>
                                                <w:right w:val="none" w:sz="0" w:space="0" w:color="auto"/>
                                              </w:divBdr>
                                              <w:divsChild>
                                                <w:div w:id="421027587">
                                                  <w:marLeft w:val="0"/>
                                                  <w:marRight w:val="0"/>
                                                  <w:marTop w:val="0"/>
                                                  <w:marBottom w:val="0"/>
                                                  <w:divBdr>
                                                    <w:top w:val="none" w:sz="0" w:space="0" w:color="auto"/>
                                                    <w:left w:val="none" w:sz="0" w:space="0" w:color="auto"/>
                                                    <w:bottom w:val="none" w:sz="0" w:space="0" w:color="auto"/>
                                                    <w:right w:val="none" w:sz="0" w:space="0" w:color="auto"/>
                                                  </w:divBdr>
                                                  <w:divsChild>
                                                    <w:div w:id="161509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2973383">
      <w:bodyDiv w:val="1"/>
      <w:marLeft w:val="0"/>
      <w:marRight w:val="0"/>
      <w:marTop w:val="0"/>
      <w:marBottom w:val="0"/>
      <w:divBdr>
        <w:top w:val="none" w:sz="0" w:space="0" w:color="auto"/>
        <w:left w:val="none" w:sz="0" w:space="0" w:color="auto"/>
        <w:bottom w:val="none" w:sz="0" w:space="0" w:color="auto"/>
        <w:right w:val="none" w:sz="0" w:space="0" w:color="auto"/>
      </w:divBdr>
      <w:divsChild>
        <w:div w:id="550044701">
          <w:marLeft w:val="0"/>
          <w:marRight w:val="0"/>
          <w:marTop w:val="0"/>
          <w:marBottom w:val="0"/>
          <w:divBdr>
            <w:top w:val="none" w:sz="0" w:space="0" w:color="auto"/>
            <w:left w:val="none" w:sz="0" w:space="0" w:color="auto"/>
            <w:bottom w:val="none" w:sz="0" w:space="0" w:color="auto"/>
            <w:right w:val="none" w:sz="0" w:space="0" w:color="auto"/>
          </w:divBdr>
          <w:divsChild>
            <w:div w:id="342245034">
              <w:marLeft w:val="0"/>
              <w:marRight w:val="0"/>
              <w:marTop w:val="0"/>
              <w:marBottom w:val="0"/>
              <w:divBdr>
                <w:top w:val="none" w:sz="0" w:space="0" w:color="auto"/>
                <w:left w:val="none" w:sz="0" w:space="0" w:color="auto"/>
                <w:bottom w:val="none" w:sz="0" w:space="0" w:color="auto"/>
                <w:right w:val="none" w:sz="0" w:space="0" w:color="auto"/>
              </w:divBdr>
              <w:divsChild>
                <w:div w:id="1101147950">
                  <w:marLeft w:val="0"/>
                  <w:marRight w:val="0"/>
                  <w:marTop w:val="0"/>
                  <w:marBottom w:val="0"/>
                  <w:divBdr>
                    <w:top w:val="none" w:sz="0" w:space="0" w:color="auto"/>
                    <w:left w:val="none" w:sz="0" w:space="0" w:color="auto"/>
                    <w:bottom w:val="none" w:sz="0" w:space="0" w:color="auto"/>
                    <w:right w:val="none" w:sz="0" w:space="0" w:color="auto"/>
                  </w:divBdr>
                  <w:divsChild>
                    <w:div w:id="1943561662">
                      <w:marLeft w:val="0"/>
                      <w:marRight w:val="0"/>
                      <w:marTop w:val="0"/>
                      <w:marBottom w:val="0"/>
                      <w:divBdr>
                        <w:top w:val="none" w:sz="0" w:space="0" w:color="auto"/>
                        <w:left w:val="none" w:sz="0" w:space="0" w:color="auto"/>
                        <w:bottom w:val="none" w:sz="0" w:space="0" w:color="auto"/>
                        <w:right w:val="none" w:sz="0" w:space="0" w:color="auto"/>
                      </w:divBdr>
                      <w:divsChild>
                        <w:div w:id="342975581">
                          <w:marLeft w:val="0"/>
                          <w:marRight w:val="0"/>
                          <w:marTop w:val="0"/>
                          <w:marBottom w:val="0"/>
                          <w:divBdr>
                            <w:top w:val="none" w:sz="0" w:space="0" w:color="auto"/>
                            <w:left w:val="none" w:sz="0" w:space="0" w:color="auto"/>
                            <w:bottom w:val="none" w:sz="0" w:space="0" w:color="auto"/>
                            <w:right w:val="none" w:sz="0" w:space="0" w:color="auto"/>
                          </w:divBdr>
                          <w:divsChild>
                            <w:div w:id="987975162">
                              <w:marLeft w:val="0"/>
                              <w:marRight w:val="0"/>
                              <w:marTop w:val="0"/>
                              <w:marBottom w:val="0"/>
                              <w:divBdr>
                                <w:top w:val="none" w:sz="0" w:space="0" w:color="auto"/>
                                <w:left w:val="none" w:sz="0" w:space="0" w:color="auto"/>
                                <w:bottom w:val="none" w:sz="0" w:space="0" w:color="auto"/>
                                <w:right w:val="none" w:sz="0" w:space="0" w:color="auto"/>
                              </w:divBdr>
                              <w:divsChild>
                                <w:div w:id="126513732">
                                  <w:marLeft w:val="0"/>
                                  <w:marRight w:val="0"/>
                                  <w:marTop w:val="0"/>
                                  <w:marBottom w:val="0"/>
                                  <w:divBdr>
                                    <w:top w:val="none" w:sz="0" w:space="0" w:color="auto"/>
                                    <w:left w:val="none" w:sz="0" w:space="0" w:color="auto"/>
                                    <w:bottom w:val="none" w:sz="0" w:space="0" w:color="auto"/>
                                    <w:right w:val="none" w:sz="0" w:space="0" w:color="auto"/>
                                  </w:divBdr>
                                  <w:divsChild>
                                    <w:div w:id="95560403">
                                      <w:marLeft w:val="0"/>
                                      <w:marRight w:val="0"/>
                                      <w:marTop w:val="0"/>
                                      <w:marBottom w:val="0"/>
                                      <w:divBdr>
                                        <w:top w:val="none" w:sz="0" w:space="0" w:color="auto"/>
                                        <w:left w:val="none" w:sz="0" w:space="0" w:color="auto"/>
                                        <w:bottom w:val="none" w:sz="0" w:space="0" w:color="auto"/>
                                        <w:right w:val="none" w:sz="0" w:space="0" w:color="auto"/>
                                      </w:divBdr>
                                      <w:divsChild>
                                        <w:div w:id="1343432773">
                                          <w:marLeft w:val="0"/>
                                          <w:marRight w:val="0"/>
                                          <w:marTop w:val="0"/>
                                          <w:marBottom w:val="0"/>
                                          <w:divBdr>
                                            <w:top w:val="none" w:sz="0" w:space="0" w:color="auto"/>
                                            <w:left w:val="none" w:sz="0" w:space="0" w:color="auto"/>
                                            <w:bottom w:val="none" w:sz="0" w:space="0" w:color="auto"/>
                                            <w:right w:val="none" w:sz="0" w:space="0" w:color="auto"/>
                                          </w:divBdr>
                                          <w:divsChild>
                                            <w:div w:id="1414084300">
                                              <w:marLeft w:val="330"/>
                                              <w:marRight w:val="225"/>
                                              <w:marTop w:val="300"/>
                                              <w:marBottom w:val="450"/>
                                              <w:divBdr>
                                                <w:top w:val="none" w:sz="0" w:space="0" w:color="auto"/>
                                                <w:left w:val="none" w:sz="0" w:space="0" w:color="auto"/>
                                                <w:bottom w:val="none" w:sz="0" w:space="0" w:color="auto"/>
                                                <w:right w:val="none" w:sz="0" w:space="0" w:color="auto"/>
                                              </w:divBdr>
                                              <w:divsChild>
                                                <w:div w:id="50066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1238031">
      <w:bodyDiv w:val="1"/>
      <w:marLeft w:val="0"/>
      <w:marRight w:val="0"/>
      <w:marTop w:val="0"/>
      <w:marBottom w:val="0"/>
      <w:divBdr>
        <w:top w:val="none" w:sz="0" w:space="0" w:color="auto"/>
        <w:left w:val="none" w:sz="0" w:space="0" w:color="auto"/>
        <w:bottom w:val="none" w:sz="0" w:space="0" w:color="auto"/>
        <w:right w:val="none" w:sz="0" w:space="0" w:color="auto"/>
      </w:divBdr>
      <w:divsChild>
        <w:div w:id="1261378851">
          <w:marLeft w:val="0"/>
          <w:marRight w:val="0"/>
          <w:marTop w:val="0"/>
          <w:marBottom w:val="0"/>
          <w:divBdr>
            <w:top w:val="none" w:sz="0" w:space="0" w:color="auto"/>
            <w:left w:val="none" w:sz="0" w:space="0" w:color="auto"/>
            <w:bottom w:val="none" w:sz="0" w:space="0" w:color="auto"/>
            <w:right w:val="none" w:sz="0" w:space="0" w:color="auto"/>
          </w:divBdr>
          <w:divsChild>
            <w:div w:id="370148784">
              <w:marLeft w:val="0"/>
              <w:marRight w:val="0"/>
              <w:marTop w:val="0"/>
              <w:marBottom w:val="0"/>
              <w:divBdr>
                <w:top w:val="none" w:sz="0" w:space="0" w:color="auto"/>
                <w:left w:val="none" w:sz="0" w:space="0" w:color="auto"/>
                <w:bottom w:val="none" w:sz="0" w:space="0" w:color="auto"/>
                <w:right w:val="none" w:sz="0" w:space="0" w:color="auto"/>
              </w:divBdr>
              <w:divsChild>
                <w:div w:id="1994672337">
                  <w:marLeft w:val="0"/>
                  <w:marRight w:val="0"/>
                  <w:marTop w:val="0"/>
                  <w:marBottom w:val="0"/>
                  <w:divBdr>
                    <w:top w:val="none" w:sz="0" w:space="0" w:color="auto"/>
                    <w:left w:val="none" w:sz="0" w:space="0" w:color="auto"/>
                    <w:bottom w:val="none" w:sz="0" w:space="0" w:color="auto"/>
                    <w:right w:val="none" w:sz="0" w:space="0" w:color="auto"/>
                  </w:divBdr>
                  <w:divsChild>
                    <w:div w:id="1960254479">
                      <w:marLeft w:val="0"/>
                      <w:marRight w:val="0"/>
                      <w:marTop w:val="0"/>
                      <w:marBottom w:val="0"/>
                      <w:divBdr>
                        <w:top w:val="none" w:sz="0" w:space="0" w:color="auto"/>
                        <w:left w:val="none" w:sz="0" w:space="0" w:color="auto"/>
                        <w:bottom w:val="none" w:sz="0" w:space="0" w:color="auto"/>
                        <w:right w:val="none" w:sz="0" w:space="0" w:color="auto"/>
                      </w:divBdr>
                      <w:divsChild>
                        <w:div w:id="791480143">
                          <w:marLeft w:val="0"/>
                          <w:marRight w:val="0"/>
                          <w:marTop w:val="0"/>
                          <w:marBottom w:val="0"/>
                          <w:divBdr>
                            <w:top w:val="none" w:sz="0" w:space="0" w:color="auto"/>
                            <w:left w:val="none" w:sz="0" w:space="0" w:color="auto"/>
                            <w:bottom w:val="none" w:sz="0" w:space="0" w:color="auto"/>
                            <w:right w:val="none" w:sz="0" w:space="0" w:color="auto"/>
                          </w:divBdr>
                          <w:divsChild>
                            <w:div w:id="1673871896">
                              <w:marLeft w:val="0"/>
                              <w:marRight w:val="0"/>
                              <w:marTop w:val="0"/>
                              <w:marBottom w:val="0"/>
                              <w:divBdr>
                                <w:top w:val="none" w:sz="0" w:space="0" w:color="auto"/>
                                <w:left w:val="none" w:sz="0" w:space="0" w:color="auto"/>
                                <w:bottom w:val="none" w:sz="0" w:space="0" w:color="auto"/>
                                <w:right w:val="none" w:sz="0" w:space="0" w:color="auto"/>
                              </w:divBdr>
                              <w:divsChild>
                                <w:div w:id="297807704">
                                  <w:marLeft w:val="0"/>
                                  <w:marRight w:val="0"/>
                                  <w:marTop w:val="0"/>
                                  <w:marBottom w:val="0"/>
                                  <w:divBdr>
                                    <w:top w:val="none" w:sz="0" w:space="0" w:color="auto"/>
                                    <w:left w:val="none" w:sz="0" w:space="0" w:color="auto"/>
                                    <w:bottom w:val="none" w:sz="0" w:space="0" w:color="auto"/>
                                    <w:right w:val="none" w:sz="0" w:space="0" w:color="auto"/>
                                  </w:divBdr>
                                  <w:divsChild>
                                    <w:div w:id="10960751">
                                      <w:marLeft w:val="0"/>
                                      <w:marRight w:val="0"/>
                                      <w:marTop w:val="0"/>
                                      <w:marBottom w:val="0"/>
                                      <w:divBdr>
                                        <w:top w:val="none" w:sz="0" w:space="0" w:color="auto"/>
                                        <w:left w:val="none" w:sz="0" w:space="0" w:color="auto"/>
                                        <w:bottom w:val="none" w:sz="0" w:space="0" w:color="auto"/>
                                        <w:right w:val="none" w:sz="0" w:space="0" w:color="auto"/>
                                      </w:divBdr>
                                      <w:divsChild>
                                        <w:div w:id="941962177">
                                          <w:marLeft w:val="0"/>
                                          <w:marRight w:val="0"/>
                                          <w:marTop w:val="0"/>
                                          <w:marBottom w:val="0"/>
                                          <w:divBdr>
                                            <w:top w:val="none" w:sz="0" w:space="0" w:color="auto"/>
                                            <w:left w:val="none" w:sz="0" w:space="0" w:color="auto"/>
                                            <w:bottom w:val="none" w:sz="0" w:space="0" w:color="auto"/>
                                            <w:right w:val="none" w:sz="0" w:space="0" w:color="auto"/>
                                          </w:divBdr>
                                          <w:divsChild>
                                            <w:div w:id="1744335217">
                                              <w:marLeft w:val="330"/>
                                              <w:marRight w:val="225"/>
                                              <w:marTop w:val="300"/>
                                              <w:marBottom w:val="450"/>
                                              <w:divBdr>
                                                <w:top w:val="none" w:sz="0" w:space="0" w:color="auto"/>
                                                <w:left w:val="none" w:sz="0" w:space="0" w:color="auto"/>
                                                <w:bottom w:val="none" w:sz="0" w:space="0" w:color="auto"/>
                                                <w:right w:val="none" w:sz="0" w:space="0" w:color="auto"/>
                                              </w:divBdr>
                                              <w:divsChild>
                                                <w:div w:id="5081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8259662">
      <w:bodyDiv w:val="1"/>
      <w:marLeft w:val="0"/>
      <w:marRight w:val="0"/>
      <w:marTop w:val="0"/>
      <w:marBottom w:val="0"/>
      <w:divBdr>
        <w:top w:val="none" w:sz="0" w:space="0" w:color="auto"/>
        <w:left w:val="none" w:sz="0" w:space="0" w:color="auto"/>
        <w:bottom w:val="none" w:sz="0" w:space="0" w:color="auto"/>
        <w:right w:val="none" w:sz="0" w:space="0" w:color="auto"/>
      </w:divBdr>
      <w:divsChild>
        <w:div w:id="43677013">
          <w:marLeft w:val="0"/>
          <w:marRight w:val="0"/>
          <w:marTop w:val="0"/>
          <w:marBottom w:val="0"/>
          <w:divBdr>
            <w:top w:val="none" w:sz="0" w:space="0" w:color="auto"/>
            <w:left w:val="none" w:sz="0" w:space="0" w:color="auto"/>
            <w:bottom w:val="none" w:sz="0" w:space="0" w:color="auto"/>
            <w:right w:val="none" w:sz="0" w:space="0" w:color="auto"/>
          </w:divBdr>
          <w:divsChild>
            <w:div w:id="1475172578">
              <w:marLeft w:val="0"/>
              <w:marRight w:val="0"/>
              <w:marTop w:val="0"/>
              <w:marBottom w:val="0"/>
              <w:divBdr>
                <w:top w:val="none" w:sz="0" w:space="0" w:color="auto"/>
                <w:left w:val="none" w:sz="0" w:space="0" w:color="auto"/>
                <w:bottom w:val="none" w:sz="0" w:space="0" w:color="auto"/>
                <w:right w:val="none" w:sz="0" w:space="0" w:color="auto"/>
              </w:divBdr>
              <w:divsChild>
                <w:div w:id="630407575">
                  <w:marLeft w:val="0"/>
                  <w:marRight w:val="0"/>
                  <w:marTop w:val="0"/>
                  <w:marBottom w:val="0"/>
                  <w:divBdr>
                    <w:top w:val="none" w:sz="0" w:space="0" w:color="auto"/>
                    <w:left w:val="none" w:sz="0" w:space="0" w:color="auto"/>
                    <w:bottom w:val="none" w:sz="0" w:space="0" w:color="auto"/>
                    <w:right w:val="none" w:sz="0" w:space="0" w:color="auto"/>
                  </w:divBdr>
                  <w:divsChild>
                    <w:div w:id="1468548332">
                      <w:marLeft w:val="0"/>
                      <w:marRight w:val="0"/>
                      <w:marTop w:val="0"/>
                      <w:marBottom w:val="0"/>
                      <w:divBdr>
                        <w:top w:val="none" w:sz="0" w:space="0" w:color="auto"/>
                        <w:left w:val="none" w:sz="0" w:space="0" w:color="auto"/>
                        <w:bottom w:val="none" w:sz="0" w:space="0" w:color="auto"/>
                        <w:right w:val="none" w:sz="0" w:space="0" w:color="auto"/>
                      </w:divBdr>
                      <w:divsChild>
                        <w:div w:id="2007584619">
                          <w:marLeft w:val="0"/>
                          <w:marRight w:val="0"/>
                          <w:marTop w:val="0"/>
                          <w:marBottom w:val="0"/>
                          <w:divBdr>
                            <w:top w:val="none" w:sz="0" w:space="0" w:color="auto"/>
                            <w:left w:val="none" w:sz="0" w:space="0" w:color="auto"/>
                            <w:bottom w:val="none" w:sz="0" w:space="0" w:color="auto"/>
                            <w:right w:val="none" w:sz="0" w:space="0" w:color="auto"/>
                          </w:divBdr>
                          <w:divsChild>
                            <w:div w:id="890115991">
                              <w:marLeft w:val="0"/>
                              <w:marRight w:val="0"/>
                              <w:marTop w:val="0"/>
                              <w:marBottom w:val="0"/>
                              <w:divBdr>
                                <w:top w:val="none" w:sz="0" w:space="0" w:color="auto"/>
                                <w:left w:val="none" w:sz="0" w:space="0" w:color="auto"/>
                                <w:bottom w:val="none" w:sz="0" w:space="0" w:color="auto"/>
                                <w:right w:val="none" w:sz="0" w:space="0" w:color="auto"/>
                              </w:divBdr>
                              <w:divsChild>
                                <w:div w:id="1735273526">
                                  <w:marLeft w:val="0"/>
                                  <w:marRight w:val="0"/>
                                  <w:marTop w:val="0"/>
                                  <w:marBottom w:val="0"/>
                                  <w:divBdr>
                                    <w:top w:val="none" w:sz="0" w:space="0" w:color="auto"/>
                                    <w:left w:val="none" w:sz="0" w:space="0" w:color="auto"/>
                                    <w:bottom w:val="none" w:sz="0" w:space="0" w:color="auto"/>
                                    <w:right w:val="none" w:sz="0" w:space="0" w:color="auto"/>
                                  </w:divBdr>
                                  <w:divsChild>
                                    <w:div w:id="534002298">
                                      <w:marLeft w:val="0"/>
                                      <w:marRight w:val="0"/>
                                      <w:marTop w:val="0"/>
                                      <w:marBottom w:val="0"/>
                                      <w:divBdr>
                                        <w:top w:val="none" w:sz="0" w:space="0" w:color="auto"/>
                                        <w:left w:val="none" w:sz="0" w:space="0" w:color="auto"/>
                                        <w:bottom w:val="none" w:sz="0" w:space="0" w:color="auto"/>
                                        <w:right w:val="none" w:sz="0" w:space="0" w:color="auto"/>
                                      </w:divBdr>
                                      <w:divsChild>
                                        <w:div w:id="1106463603">
                                          <w:marLeft w:val="0"/>
                                          <w:marRight w:val="0"/>
                                          <w:marTop w:val="0"/>
                                          <w:marBottom w:val="0"/>
                                          <w:divBdr>
                                            <w:top w:val="none" w:sz="0" w:space="0" w:color="auto"/>
                                            <w:left w:val="none" w:sz="0" w:space="0" w:color="auto"/>
                                            <w:bottom w:val="none" w:sz="0" w:space="0" w:color="auto"/>
                                            <w:right w:val="none" w:sz="0" w:space="0" w:color="auto"/>
                                          </w:divBdr>
                                          <w:divsChild>
                                            <w:div w:id="423458599">
                                              <w:marLeft w:val="330"/>
                                              <w:marRight w:val="225"/>
                                              <w:marTop w:val="300"/>
                                              <w:marBottom w:val="450"/>
                                              <w:divBdr>
                                                <w:top w:val="none" w:sz="0" w:space="0" w:color="auto"/>
                                                <w:left w:val="none" w:sz="0" w:space="0" w:color="auto"/>
                                                <w:bottom w:val="none" w:sz="0" w:space="0" w:color="auto"/>
                                                <w:right w:val="none" w:sz="0" w:space="0" w:color="auto"/>
                                              </w:divBdr>
                                              <w:divsChild>
                                                <w:div w:id="585774541">
                                                  <w:marLeft w:val="0"/>
                                                  <w:marRight w:val="0"/>
                                                  <w:marTop w:val="0"/>
                                                  <w:marBottom w:val="0"/>
                                                  <w:divBdr>
                                                    <w:top w:val="none" w:sz="0" w:space="0" w:color="auto"/>
                                                    <w:left w:val="none" w:sz="0" w:space="0" w:color="auto"/>
                                                    <w:bottom w:val="none" w:sz="0" w:space="0" w:color="auto"/>
                                                    <w:right w:val="none" w:sz="0" w:space="0" w:color="auto"/>
                                                  </w:divBdr>
                                                  <w:divsChild>
                                                    <w:div w:id="35646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8" ma:contentTypeDescription="Ein neues Dokument erstellen." ma:contentTypeScope="" ma:versionID="1c164da7f9db2f79e4252238b1e2f4c1">
  <xsd:schema xmlns:xsd="http://www.w3.org/2001/XMLSchema" xmlns:xs="http://www.w3.org/2001/XMLSchema" xmlns:p="http://schemas.microsoft.com/office/2006/metadata/properties" xmlns:ns3="d44f31d3-4a6e-401b-a8cd-8eec14660612" targetNamespace="http://schemas.microsoft.com/office/2006/metadata/properties" ma:root="true" ma:fieldsID="f689d25e99c66fa8b289d91701c0f7ce"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E62F6-05C8-413A-8F02-08CEEC46E4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A34DB7-4AE8-4D8D-9514-1448BC19BE6E}">
  <ds:schemaRefs>
    <ds:schemaRef ds:uri="http://schemas.microsoft.com/sharepoint/v3/contenttype/forms"/>
  </ds:schemaRefs>
</ds:datastoreItem>
</file>

<file path=customXml/itemProps3.xml><?xml version="1.0" encoding="utf-8"?>
<ds:datastoreItem xmlns:ds="http://schemas.openxmlformats.org/officeDocument/2006/customXml" ds:itemID="{495CEB6F-89AC-4B7C-BD1E-43256DC0C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D7E9F-87C4-4AD8-B900-9B2FB05CC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1068</Words>
  <Characters>6093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김윤선</Manager>
  <Company>Samsung</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Hyunseok Ryu</dc:creator>
  <cp:lastModifiedBy>류현석/표준연구팀(SR)/Principal Engineer/삼성전자</cp:lastModifiedBy>
  <cp:revision>3</cp:revision>
  <cp:lastPrinted>2019-10-25T15:56:00Z</cp:lastPrinted>
  <dcterms:created xsi:type="dcterms:W3CDTF">2019-12-06T04:12:00Z</dcterms:created>
  <dcterms:modified xsi:type="dcterms:W3CDTF">2019-12-06T04:18:00Z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2019-01-18 11:19:50Z</vt:lpwstr>
  </property>
  <property fmtid="{D5CDD505-2E9C-101B-9397-08002B2CF9AE}" pid="7" name="CTP_WWID">
    <vt:lpwstr>NA</vt:lpwstr>
  </property>
  <property fmtid="{D5CDD505-2E9C-101B-9397-08002B2CF9AE}" pid="8" name="Company">
    <vt:lpwstr>Volkswagen AG</vt:lpwstr>
  </property>
  <property fmtid="{D5CDD505-2E9C-101B-9397-08002B2CF9AE}" pid="9" name="ContentTypeId">
    <vt:lpwstr>0x010100F0283E7EC9C6CD4A95FF212F4784411A</vt:lpwstr>
  </property>
  <property fmtid="{D5CDD505-2E9C-101B-9397-08002B2CF9AE}" pid="10" name="DocSecurity">
    <vt:i4>0</vt:i4>
  </property>
  <property fmtid="{D5CDD505-2E9C-101B-9397-08002B2CF9AE}" pid="11" name="EriCOLLCategory">
    <vt:lpwstr/>
  </property>
  <property fmtid="{D5CDD505-2E9C-101B-9397-08002B2CF9AE}" pid="12" name="EriCOLLCompetence">
    <vt:lpwstr/>
  </property>
  <property fmtid="{D5CDD505-2E9C-101B-9397-08002B2CF9AE}" pid="13" name="EriCOLLCountry">
    <vt:lpwstr/>
  </property>
  <property fmtid="{D5CDD505-2E9C-101B-9397-08002B2CF9AE}" pid="14" name="EriCOLLCustomer">
    <vt:lpwstr/>
  </property>
  <property fmtid="{D5CDD505-2E9C-101B-9397-08002B2CF9AE}" pid="15" name="EriCOLLOrganizationUnit">
    <vt:lpwstr/>
  </property>
  <property fmtid="{D5CDD505-2E9C-101B-9397-08002B2CF9AE}" pid="16" name="EriCOLLProcess">
    <vt:lpwstr/>
  </property>
  <property fmtid="{D5CDD505-2E9C-101B-9397-08002B2CF9AE}" pid="17" name="EriCOLLProducts">
    <vt:lpwstr/>
  </property>
  <property fmtid="{D5CDD505-2E9C-101B-9397-08002B2CF9AE}" pid="18" name="EriCOLLProjects">
    <vt:lpwstr/>
  </property>
  <property fmtid="{D5CDD505-2E9C-101B-9397-08002B2CF9AE}" pid="19" name="HyperlinksChanged">
    <vt:bool>false</vt:bool>
  </property>
  <property fmtid="{D5CDD505-2E9C-101B-9397-08002B2CF9AE}" pid="20" name="LinksUpToDate">
    <vt:bool>false</vt:bool>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nabled">
    <vt:lpwstr>True</vt:lpwstr>
  </property>
  <property fmtid="{D5CDD505-2E9C-101B-9397-08002B2CF9AE}" pid="23" name="MSIP_Label_0359f705-2ba0-454b-9cfc-6ce5bcaac040_Extended_MSFT_Method">
    <vt:lpwstr>Automatic</vt:lpwstr>
  </property>
  <property fmtid="{D5CDD505-2E9C-101B-9397-08002B2CF9AE}" pid="24" name="MSIP_Label_0359f705-2ba0-454b-9cfc-6ce5bcaac040_Name">
    <vt:lpwstr>C2 General</vt:lpwstr>
  </property>
  <property fmtid="{D5CDD505-2E9C-101B-9397-08002B2CF9AE}" pid="25" name="MSIP_Label_0359f705-2ba0-454b-9cfc-6ce5bcaac040_Owner">
    <vt:lpwstr>tim.frost@vodafone.com</vt:lpwstr>
  </property>
  <property fmtid="{D5CDD505-2E9C-101B-9397-08002B2CF9AE}" pid="26" name="MSIP_Label_0359f705-2ba0-454b-9cfc-6ce5bcaac040_SetDate">
    <vt:lpwstr>2019-11-08T21:36:53.5609136Z</vt:lpwstr>
  </property>
  <property fmtid="{D5CDD505-2E9C-101B-9397-08002B2CF9AE}" pid="27" name="MSIP_Label_0359f705-2ba0-454b-9cfc-6ce5bcaac040_SiteId">
    <vt:lpwstr>68283f3b-8487-4c86-adb3-a5228f18b893</vt:lpwstr>
  </property>
  <property fmtid="{D5CDD505-2E9C-101B-9397-08002B2CF9AE}" pid="28" name="MTWinEqns">
    <vt:bool>true</vt:bool>
  </property>
  <property fmtid="{D5CDD505-2E9C-101B-9397-08002B2CF9AE}" pid="29" name="NSCPROP">
    <vt:lpwstr>NSCCustomProperty</vt:lpwstr>
  </property>
  <property fmtid="{D5CDD505-2E9C-101B-9397-08002B2CF9AE}" pid="30" name="NSCPROP_SA">
    <vt:lpwstr>C:\Users\v.chandrasek\Documents\3GPP\ran1\NR_AH_1709\draft_tdoc\beam_indication\R1-1715941.docx</vt:lpwstr>
  </property>
  <property fmtid="{D5CDD505-2E9C-101B-9397-08002B2CF9AE}" pid="31" name="ScaleCrop">
    <vt:bool>false</vt:bool>
  </property>
  <property fmtid="{D5CDD505-2E9C-101B-9397-08002B2CF9AE}" pid="32" name="Sensitivity">
    <vt:lpwstr>C2 General</vt:lpwstr>
  </property>
  <property fmtid="{D5CDD505-2E9C-101B-9397-08002B2CF9AE}" pid="33" name="ShareDoc">
    <vt:bool>false</vt:bool>
  </property>
  <property fmtid="{D5CDD505-2E9C-101B-9397-08002B2CF9AE}" pid="34" name="TaxKeyword">
    <vt:lpwstr/>
  </property>
  <property fmtid="{D5CDD505-2E9C-101B-9397-08002B2CF9AE}" pid="35" name="TitusGUID">
    <vt:lpwstr>014f71fb-8884-4e90-8c41-57e3ba1bff8f</vt:lpwstr>
  </property>
  <property fmtid="{D5CDD505-2E9C-101B-9397-08002B2CF9AE}" pid="36" name="_change">
    <vt:lpwstr/>
  </property>
  <property fmtid="{D5CDD505-2E9C-101B-9397-08002B2CF9AE}" pid="37" name="_dlc_DocIdItemGuid">
    <vt:lpwstr>61cc54eb-37ba-4b84-b3ee-ac0795be1aaf</vt:lpwstr>
  </property>
  <property fmtid="{D5CDD505-2E9C-101B-9397-08002B2CF9AE}" pid="38" name="_full-control">
    <vt:lpwstr/>
  </property>
  <property fmtid="{D5CDD505-2E9C-101B-9397-08002B2CF9AE}" pid="39" name="_readonly">
    <vt:lpwstr/>
  </property>
  <property fmtid="{D5CDD505-2E9C-101B-9397-08002B2CF9AE}" pid="40" name="sflag">
    <vt:lpwstr>1572494374</vt:lpwstr>
  </property>
</Properties>
</file>